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0E5B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0" w:hanging="2"/>
        <w:jc w:val="center"/>
        <w:rPr>
          <w:color w:val="FF0000"/>
        </w:rPr>
      </w:pPr>
    </w:p>
    <w:p w14:paraId="4CAFB1FE" w14:textId="77777777" w:rsidR="002B45E3" w:rsidRPr="00197C0F" w:rsidRDefault="00E50B09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line="240" w:lineRule="auto"/>
        <w:ind w:left="0" w:hanging="2"/>
      </w:pPr>
      <w:r w:rsidRPr="00197C0F">
        <w:rPr>
          <w:color w:val="FF0000"/>
        </w:rPr>
        <w:tab/>
      </w:r>
      <w:r w:rsidRPr="00197C0F">
        <w:rPr>
          <w:color w:val="FF0000"/>
        </w:rPr>
        <w:tab/>
      </w:r>
      <w:r w:rsidRPr="00197C0F">
        <w:rPr>
          <w:color w:val="FF0000"/>
        </w:rPr>
        <w:tab/>
      </w:r>
      <w:proofErr w:type="spellStart"/>
      <w:r w:rsidRPr="00197C0F">
        <w:t>În</w:t>
      </w:r>
      <w:proofErr w:type="spellEnd"/>
      <w:r w:rsidRPr="00197C0F">
        <w:t xml:space="preserve"> </w:t>
      </w:r>
      <w:proofErr w:type="spellStart"/>
      <w:r w:rsidRPr="00197C0F">
        <w:t>anul</w:t>
      </w:r>
      <w:proofErr w:type="spellEnd"/>
      <w:r w:rsidRPr="00197C0F">
        <w:t xml:space="preserve"> 2024 </w:t>
      </w:r>
      <w:proofErr w:type="spellStart"/>
      <w:r w:rsidRPr="00197C0F">
        <w:t>utilizatorii</w:t>
      </w:r>
      <w:proofErr w:type="spellEnd"/>
      <w:r w:rsidRPr="00197C0F">
        <w:t xml:space="preserve"> </w:t>
      </w:r>
      <w:proofErr w:type="spellStart"/>
      <w:r w:rsidRPr="00197C0F">
        <w:t>Bibliotecii</w:t>
      </w:r>
      <w:proofErr w:type="spellEnd"/>
      <w:r w:rsidRPr="00197C0F">
        <w:t xml:space="preserve"> au </w:t>
      </w:r>
      <w:proofErr w:type="spellStart"/>
      <w:r w:rsidRPr="00197C0F">
        <w:t>avut</w:t>
      </w:r>
      <w:proofErr w:type="spellEnd"/>
      <w:r w:rsidRPr="00197C0F">
        <w:t xml:space="preserve"> </w:t>
      </w:r>
      <w:proofErr w:type="spellStart"/>
      <w:r w:rsidRPr="00197C0F">
        <w:t>acces</w:t>
      </w:r>
      <w:proofErr w:type="spellEnd"/>
      <w:r w:rsidRPr="00197C0F">
        <w:t xml:space="preserve"> la </w:t>
      </w:r>
      <w:proofErr w:type="spellStart"/>
      <w:r w:rsidRPr="00197C0F">
        <w:t>abonamente</w:t>
      </w:r>
      <w:proofErr w:type="spellEnd"/>
      <w:r w:rsidRPr="00197C0F">
        <w:t xml:space="preserve"> </w:t>
      </w:r>
      <w:proofErr w:type="spellStart"/>
      <w:r w:rsidRPr="00197C0F">
        <w:t>individuale</w:t>
      </w:r>
      <w:proofErr w:type="spellEnd"/>
      <w:r w:rsidRPr="00197C0F">
        <w:t xml:space="preserve"> </w:t>
      </w:r>
      <w:proofErr w:type="spellStart"/>
      <w:r w:rsidRPr="00197C0F">
        <w:t>achiziţionate</w:t>
      </w:r>
      <w:proofErr w:type="spellEnd"/>
      <w:r w:rsidRPr="00197C0F">
        <w:t xml:space="preserve"> de </w:t>
      </w:r>
      <w:proofErr w:type="spellStart"/>
      <w:r w:rsidRPr="00197C0F">
        <w:t>către</w:t>
      </w:r>
      <w:proofErr w:type="spellEnd"/>
      <w:r w:rsidRPr="00197C0F">
        <w:t xml:space="preserve"> </w:t>
      </w:r>
      <w:proofErr w:type="spellStart"/>
      <w:r w:rsidRPr="00197C0F">
        <w:t>Universitate</w:t>
      </w:r>
      <w:proofErr w:type="spellEnd"/>
      <w:r w:rsidRPr="00197C0F">
        <w:t>:</w:t>
      </w:r>
    </w:p>
    <w:p w14:paraId="0B4C3DB6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line="240" w:lineRule="auto"/>
        <w:ind w:left="0" w:hanging="2"/>
      </w:pPr>
    </w:p>
    <w:p w14:paraId="06E819D5" w14:textId="77777777" w:rsidR="002B45E3" w:rsidRPr="00197C0F" w:rsidRDefault="00E50B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line="240" w:lineRule="auto"/>
        <w:ind w:left="0" w:hanging="2"/>
      </w:pPr>
      <w:proofErr w:type="spellStart"/>
      <w:r w:rsidRPr="00197C0F">
        <w:rPr>
          <w:b/>
        </w:rPr>
        <w:t>UpToDate</w:t>
      </w:r>
      <w:proofErr w:type="spellEnd"/>
      <w:r w:rsidRPr="00197C0F">
        <w:t xml:space="preserve"> </w:t>
      </w:r>
      <w:proofErr w:type="spellStart"/>
      <w:r w:rsidRPr="00197C0F">
        <w:rPr>
          <w:b/>
        </w:rPr>
        <w:t>AnyWhere</w:t>
      </w:r>
      <w:proofErr w:type="spellEnd"/>
      <w:r w:rsidRPr="00197C0F">
        <w:t xml:space="preserve"> (</w:t>
      </w:r>
      <w:proofErr w:type="spellStart"/>
      <w:r w:rsidRPr="00197C0F">
        <w:t>Medicină</w:t>
      </w:r>
      <w:proofErr w:type="spellEnd"/>
      <w:r w:rsidRPr="00197C0F">
        <w:t xml:space="preserve"> </w:t>
      </w:r>
      <w:proofErr w:type="spellStart"/>
      <w:r w:rsidRPr="00197C0F">
        <w:t>Clinică</w:t>
      </w:r>
      <w:proofErr w:type="spellEnd"/>
      <w:r w:rsidRPr="00197C0F">
        <w:t xml:space="preserve">): </w:t>
      </w:r>
      <w:r w:rsidRPr="00197C0F">
        <w:rPr>
          <w:b/>
        </w:rPr>
        <w:t xml:space="preserve">728.630 </w:t>
      </w:r>
      <w:proofErr w:type="spellStart"/>
      <w:r w:rsidRPr="00197C0F">
        <w:rPr>
          <w:b/>
        </w:rPr>
        <w:t>accesări</w:t>
      </w:r>
      <w:proofErr w:type="spellEnd"/>
      <w:r w:rsidRPr="00197C0F">
        <w:t xml:space="preserve"> (</w:t>
      </w:r>
      <w:r w:rsidRPr="00197C0F">
        <w:rPr>
          <w:b/>
        </w:rPr>
        <w:t>3.274</w:t>
      </w:r>
      <w:r w:rsidRPr="00197C0F">
        <w:t xml:space="preserve"> </w:t>
      </w:r>
      <w:proofErr w:type="spellStart"/>
      <w:r w:rsidRPr="00197C0F">
        <w:t>conturi</w:t>
      </w:r>
      <w:proofErr w:type="spellEnd"/>
      <w:r w:rsidRPr="00197C0F">
        <w:t xml:space="preserve"> active)</w:t>
      </w:r>
    </w:p>
    <w:p w14:paraId="1133A206" w14:textId="77777777" w:rsidR="002B45E3" w:rsidRPr="00197C0F" w:rsidRDefault="00E50B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line="240" w:lineRule="auto"/>
        <w:ind w:left="0" w:hanging="2"/>
      </w:pPr>
      <w:r w:rsidRPr="00197C0F">
        <w:rPr>
          <w:b/>
        </w:rPr>
        <w:t xml:space="preserve">European Pharmacopoeia Online: 87 </w:t>
      </w:r>
      <w:proofErr w:type="spellStart"/>
      <w:r w:rsidRPr="00197C0F">
        <w:rPr>
          <w:b/>
        </w:rPr>
        <w:t>conturi</w:t>
      </w:r>
      <w:proofErr w:type="spellEnd"/>
      <w:r w:rsidRPr="00197C0F">
        <w:rPr>
          <w:b/>
        </w:rPr>
        <w:t xml:space="preserve"> activate</w:t>
      </w:r>
    </w:p>
    <w:p w14:paraId="04DB8904" w14:textId="44737130" w:rsidR="002B45E3" w:rsidRPr="00DC7BC6" w:rsidRDefault="00E50B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line="240" w:lineRule="auto"/>
        <w:ind w:left="0" w:hanging="2"/>
        <w:rPr>
          <w:color w:val="000000" w:themeColor="text1"/>
        </w:rPr>
      </w:pPr>
      <w:proofErr w:type="spellStart"/>
      <w:r w:rsidRPr="00197C0F">
        <w:rPr>
          <w:b/>
        </w:rPr>
        <w:t>Lecturio</w:t>
      </w:r>
      <w:proofErr w:type="spellEnd"/>
      <w:r w:rsidRPr="00197C0F">
        <w:rPr>
          <w:b/>
        </w:rPr>
        <w:t xml:space="preserve">: 62 </w:t>
      </w:r>
      <w:proofErr w:type="spellStart"/>
      <w:r w:rsidRPr="00197C0F">
        <w:rPr>
          <w:b/>
        </w:rPr>
        <w:t>conturi</w:t>
      </w:r>
      <w:proofErr w:type="spellEnd"/>
      <w:r w:rsidRPr="00197C0F">
        <w:rPr>
          <w:b/>
        </w:rPr>
        <w:t xml:space="preserve"> activate</w:t>
      </w:r>
      <w:r w:rsidRPr="00197C0F">
        <w:rPr>
          <w:b/>
          <w:color w:val="FF0000"/>
        </w:rPr>
        <w:t xml:space="preserve"> </w:t>
      </w:r>
      <w:r w:rsidRPr="00DC7BC6">
        <w:rPr>
          <w:b/>
          <w:color w:val="000000" w:themeColor="text1"/>
        </w:rPr>
        <w:t>(</w:t>
      </w:r>
      <w:r w:rsidR="00DC7BC6" w:rsidRPr="00DC7BC6">
        <w:rPr>
          <w:b/>
          <w:color w:val="000000" w:themeColor="text1"/>
        </w:rPr>
        <w:t>9.973</w:t>
      </w:r>
      <w:r w:rsidRPr="00DC7BC6">
        <w:rPr>
          <w:b/>
          <w:color w:val="000000" w:themeColor="text1"/>
        </w:rPr>
        <w:t xml:space="preserve"> minute </w:t>
      </w:r>
      <w:proofErr w:type="spellStart"/>
      <w:r w:rsidRPr="00DC7BC6">
        <w:rPr>
          <w:b/>
          <w:color w:val="000000" w:themeColor="text1"/>
        </w:rPr>
        <w:t>vizualizări</w:t>
      </w:r>
      <w:proofErr w:type="spellEnd"/>
      <w:r w:rsidRPr="00DC7BC6">
        <w:rPr>
          <w:b/>
          <w:color w:val="000000" w:themeColor="text1"/>
        </w:rPr>
        <w:t xml:space="preserve">, </w:t>
      </w:r>
      <w:r w:rsidR="00DC7BC6" w:rsidRPr="00DC7BC6">
        <w:rPr>
          <w:b/>
          <w:color w:val="000000" w:themeColor="text1"/>
        </w:rPr>
        <w:t>2.405</w:t>
      </w:r>
      <w:r w:rsidRPr="00DC7BC6">
        <w:rPr>
          <w:b/>
          <w:color w:val="000000" w:themeColor="text1"/>
        </w:rPr>
        <w:t xml:space="preserve"> </w:t>
      </w:r>
      <w:proofErr w:type="spellStart"/>
      <w:r w:rsidRPr="00DC7BC6">
        <w:rPr>
          <w:b/>
          <w:color w:val="000000" w:themeColor="text1"/>
        </w:rPr>
        <w:t>întrebări</w:t>
      </w:r>
      <w:proofErr w:type="spellEnd"/>
      <w:r w:rsidRPr="00DC7BC6">
        <w:rPr>
          <w:b/>
          <w:color w:val="000000" w:themeColor="text1"/>
        </w:rPr>
        <w:t xml:space="preserve">, </w:t>
      </w:r>
      <w:r w:rsidR="00DC7BC6" w:rsidRPr="00DC7BC6">
        <w:rPr>
          <w:b/>
          <w:color w:val="000000" w:themeColor="text1"/>
        </w:rPr>
        <w:t>1.249</w:t>
      </w:r>
      <w:r w:rsidRPr="00DC7BC6">
        <w:rPr>
          <w:b/>
          <w:color w:val="000000" w:themeColor="text1"/>
        </w:rPr>
        <w:t xml:space="preserve"> </w:t>
      </w:r>
      <w:proofErr w:type="spellStart"/>
      <w:r w:rsidRPr="00DC7BC6">
        <w:rPr>
          <w:b/>
          <w:color w:val="000000" w:themeColor="text1"/>
        </w:rPr>
        <w:t>cazuri</w:t>
      </w:r>
      <w:proofErr w:type="spellEnd"/>
      <w:r w:rsidRPr="00DC7BC6">
        <w:rPr>
          <w:b/>
          <w:color w:val="000000" w:themeColor="text1"/>
        </w:rPr>
        <w:t xml:space="preserve"> </w:t>
      </w:r>
      <w:proofErr w:type="spellStart"/>
      <w:r w:rsidRPr="00DC7BC6">
        <w:rPr>
          <w:b/>
          <w:color w:val="000000" w:themeColor="text1"/>
        </w:rPr>
        <w:t>clinice</w:t>
      </w:r>
      <w:proofErr w:type="spellEnd"/>
      <w:r w:rsidRPr="00DC7BC6">
        <w:rPr>
          <w:b/>
          <w:color w:val="000000" w:themeColor="text1"/>
        </w:rPr>
        <w:t xml:space="preserve">) </w:t>
      </w:r>
    </w:p>
    <w:p w14:paraId="752400D8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line="240" w:lineRule="auto"/>
        <w:ind w:left="0" w:hanging="2"/>
        <w:rPr>
          <w:b/>
          <w:color w:val="FF0000"/>
        </w:rPr>
      </w:pPr>
    </w:p>
    <w:p w14:paraId="014146A0" w14:textId="1C14FE79" w:rsidR="002B45E3" w:rsidRPr="00DC7BC6" w:rsidRDefault="00DC7BC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line="240" w:lineRule="auto"/>
        <w:ind w:left="0" w:hanging="2"/>
        <w:rPr>
          <w:b/>
          <w:color w:val="000000" w:themeColor="text1"/>
        </w:rPr>
      </w:pPr>
      <w:proofErr w:type="spellStart"/>
      <w:r w:rsidRPr="00DC7BC6">
        <w:rPr>
          <w:b/>
          <w:color w:val="000000" w:themeColor="text1"/>
        </w:rPr>
        <w:t>Uptodate</w:t>
      </w:r>
      <w:proofErr w:type="spellEnd"/>
      <w:r w:rsidRPr="00DC7BC6">
        <w:rPr>
          <w:b/>
          <w:color w:val="000000" w:themeColor="text1"/>
        </w:rPr>
        <w:t>:</w:t>
      </w:r>
    </w:p>
    <w:p w14:paraId="403F07D2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line="240" w:lineRule="auto"/>
        <w:ind w:left="0" w:hanging="2"/>
        <w:rPr>
          <w:b/>
          <w:color w:val="FF0000"/>
        </w:rPr>
      </w:pPr>
      <w:r w:rsidRPr="00197C0F">
        <w:rPr>
          <w:b/>
          <w:noProof/>
          <w:color w:val="FF0000"/>
        </w:rPr>
        <w:drawing>
          <wp:inline distT="114300" distB="114300" distL="114300" distR="114300" wp14:anchorId="4C605F53" wp14:editId="2835DC6E">
            <wp:extent cx="5921700" cy="1816100"/>
            <wp:effectExtent l="0" t="0" r="0" b="0"/>
            <wp:docPr id="107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1700" cy="181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1BD6C3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line="240" w:lineRule="auto"/>
        <w:ind w:left="0" w:hanging="2"/>
        <w:rPr>
          <w:b/>
          <w:color w:val="FF0000"/>
        </w:rPr>
      </w:pPr>
      <w:r w:rsidRPr="00197C0F">
        <w:rPr>
          <w:b/>
          <w:noProof/>
          <w:color w:val="FF0000"/>
        </w:rPr>
        <w:drawing>
          <wp:inline distT="114300" distB="114300" distL="114300" distR="114300" wp14:anchorId="3556234E" wp14:editId="44953BC8">
            <wp:extent cx="5921700" cy="1270000"/>
            <wp:effectExtent l="0" t="0" r="0" b="0"/>
            <wp:docPr id="108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1700" cy="127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0AC31E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line="240" w:lineRule="auto"/>
        <w:ind w:left="0" w:hanging="2"/>
        <w:rPr>
          <w:b/>
          <w:color w:val="FF0000"/>
        </w:rPr>
      </w:pPr>
      <w:r w:rsidRPr="00197C0F">
        <w:rPr>
          <w:b/>
          <w:noProof/>
          <w:color w:val="FF0000"/>
        </w:rPr>
        <w:drawing>
          <wp:inline distT="114300" distB="114300" distL="114300" distR="114300" wp14:anchorId="2C233655" wp14:editId="5DE82A14">
            <wp:extent cx="5921700" cy="2044700"/>
            <wp:effectExtent l="0" t="0" r="0" b="0"/>
            <wp:docPr id="107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1700" cy="204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EC2C4A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line="240" w:lineRule="auto"/>
        <w:ind w:left="0" w:hanging="2"/>
        <w:rPr>
          <w:b/>
          <w:color w:val="FF0000"/>
        </w:rPr>
      </w:pPr>
    </w:p>
    <w:p w14:paraId="3A6BFD48" w14:textId="41F36648" w:rsidR="00990034" w:rsidRPr="00197C0F" w:rsidRDefault="00DC7BC6" w:rsidP="00DC7BC6">
      <w:pPr>
        <w:spacing w:line="240" w:lineRule="auto"/>
        <w:ind w:left="-2" w:firstLineChars="0" w:firstLine="2"/>
        <w:rPr>
          <w:color w:val="FF0000"/>
        </w:rPr>
      </w:pPr>
      <w:proofErr w:type="spellStart"/>
      <w:r w:rsidRPr="00DC7BC6">
        <w:rPr>
          <w:color w:val="000000" w:themeColor="text1"/>
        </w:rPr>
        <w:t>Lecturio</w:t>
      </w:r>
      <w:proofErr w:type="spellEnd"/>
      <w:r w:rsidRPr="00DC7BC6">
        <w:rPr>
          <w:color w:val="000000" w:themeColor="text1"/>
        </w:rPr>
        <w:t>:</w:t>
      </w:r>
      <w:r w:rsidRPr="00DC7BC6">
        <w:rPr>
          <w:noProof/>
          <w:color w:val="FF0000"/>
        </w:rPr>
        <w:drawing>
          <wp:inline distT="0" distB="0" distL="0" distR="0" wp14:anchorId="2F42E517" wp14:editId="254A3239">
            <wp:extent cx="5941060" cy="16236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08A4C" w14:textId="77777777" w:rsidR="00990034" w:rsidRPr="00197C0F" w:rsidRDefault="00990034" w:rsidP="00990034">
      <w:pPr>
        <w:spacing w:line="240" w:lineRule="auto"/>
        <w:ind w:left="-2" w:firstLineChars="300" w:firstLine="720"/>
        <w:rPr>
          <w:color w:val="FF0000"/>
        </w:rPr>
      </w:pPr>
    </w:p>
    <w:p w14:paraId="502668F7" w14:textId="77777777" w:rsidR="002B45E3" w:rsidRPr="00197C0F" w:rsidRDefault="00E50B09" w:rsidP="00990034">
      <w:pPr>
        <w:spacing w:line="240" w:lineRule="auto"/>
        <w:ind w:left="-2" w:firstLineChars="300" w:firstLine="720"/>
      </w:pPr>
      <w:proofErr w:type="spellStart"/>
      <w:r w:rsidRPr="00197C0F">
        <w:t>Prin</w:t>
      </w:r>
      <w:proofErr w:type="spellEnd"/>
      <w:r w:rsidRPr="00197C0F">
        <w:t xml:space="preserve"> </w:t>
      </w:r>
      <w:proofErr w:type="spellStart"/>
      <w:r w:rsidRPr="00197C0F">
        <w:t>proiectul</w:t>
      </w:r>
      <w:proofErr w:type="spellEnd"/>
      <w:r w:rsidRPr="00197C0F">
        <w:t xml:space="preserve"> </w:t>
      </w:r>
      <w:proofErr w:type="spellStart"/>
      <w:r w:rsidRPr="00197C0F">
        <w:rPr>
          <w:b/>
        </w:rPr>
        <w:t>ANELiS</w:t>
      </w:r>
      <w:proofErr w:type="spellEnd"/>
      <w:r w:rsidRPr="00197C0F">
        <w:t xml:space="preserve"> Plus (</w:t>
      </w:r>
      <w:proofErr w:type="spellStart"/>
      <w:r w:rsidRPr="00197C0F">
        <w:t>Asociația</w:t>
      </w:r>
      <w:proofErr w:type="spellEnd"/>
      <w:r w:rsidRPr="00197C0F">
        <w:t xml:space="preserve"> </w:t>
      </w:r>
      <w:proofErr w:type="spellStart"/>
      <w:r w:rsidRPr="00197C0F">
        <w:t>Universităților</w:t>
      </w:r>
      <w:proofErr w:type="spellEnd"/>
      <w:r w:rsidRPr="00197C0F">
        <w:t xml:space="preserve">, </w:t>
      </w:r>
      <w:proofErr w:type="spellStart"/>
      <w:r w:rsidRPr="00197C0F">
        <w:t>Institutelor</w:t>
      </w:r>
      <w:proofErr w:type="spellEnd"/>
      <w:r w:rsidRPr="00197C0F">
        <w:t xml:space="preserve"> de </w:t>
      </w:r>
      <w:proofErr w:type="spellStart"/>
      <w:r w:rsidRPr="00197C0F">
        <w:t>Cercetare-Dezvoltare</w:t>
      </w:r>
      <w:proofErr w:type="spellEnd"/>
      <w:r w:rsidRPr="00197C0F">
        <w:t xml:space="preserve"> </w:t>
      </w:r>
      <w:proofErr w:type="spellStart"/>
      <w:r w:rsidRPr="00197C0F">
        <w:t>și</w:t>
      </w:r>
      <w:proofErr w:type="spellEnd"/>
      <w:r w:rsidRPr="00197C0F">
        <w:t xml:space="preserve"> </w:t>
      </w:r>
      <w:proofErr w:type="spellStart"/>
      <w:r w:rsidRPr="00197C0F">
        <w:t>Bibliotecilor</w:t>
      </w:r>
      <w:proofErr w:type="spellEnd"/>
      <w:r w:rsidRPr="00197C0F">
        <w:t xml:space="preserve"> </w:t>
      </w:r>
      <w:proofErr w:type="spellStart"/>
      <w:r w:rsidRPr="00197C0F">
        <w:t>Centrale</w:t>
      </w:r>
      <w:proofErr w:type="spellEnd"/>
      <w:r w:rsidRPr="00197C0F">
        <w:t xml:space="preserve"> </w:t>
      </w:r>
      <w:proofErr w:type="spellStart"/>
      <w:r w:rsidRPr="00197C0F">
        <w:t>Universitare</w:t>
      </w:r>
      <w:proofErr w:type="spellEnd"/>
      <w:r w:rsidRPr="00197C0F">
        <w:t xml:space="preserve"> din </w:t>
      </w:r>
      <w:proofErr w:type="spellStart"/>
      <w:r w:rsidRPr="00197C0F">
        <w:t>România</w:t>
      </w:r>
      <w:proofErr w:type="spellEnd"/>
      <w:r w:rsidRPr="00197C0F">
        <w:t xml:space="preserve">) au </w:t>
      </w:r>
      <w:proofErr w:type="spellStart"/>
      <w:r w:rsidRPr="00197C0F">
        <w:t>fost</w:t>
      </w:r>
      <w:proofErr w:type="spellEnd"/>
      <w:r w:rsidRPr="00197C0F">
        <w:t xml:space="preserve"> </w:t>
      </w:r>
      <w:proofErr w:type="spellStart"/>
      <w:r w:rsidRPr="00197C0F">
        <w:t>accesate</w:t>
      </w:r>
      <w:proofErr w:type="spellEnd"/>
      <w:r w:rsidRPr="00197C0F">
        <w:t xml:space="preserve"> </w:t>
      </w:r>
      <w:proofErr w:type="spellStart"/>
      <w:r w:rsidRPr="00197C0F">
        <w:t>următoarele</w:t>
      </w:r>
      <w:proofErr w:type="spellEnd"/>
      <w:r w:rsidRPr="00197C0F">
        <w:t xml:space="preserve"> </w:t>
      </w:r>
      <w:proofErr w:type="spellStart"/>
      <w:r w:rsidRPr="00197C0F">
        <w:lastRenderedPageBreak/>
        <w:t>resurse</w:t>
      </w:r>
      <w:proofErr w:type="spellEnd"/>
      <w:r w:rsidRPr="00197C0F">
        <w:t xml:space="preserve">, care au cumulate </w:t>
      </w:r>
      <w:proofErr w:type="gramStart"/>
      <w:r w:rsidRPr="00197C0F">
        <w:t>un</w:t>
      </w:r>
      <w:proofErr w:type="gramEnd"/>
      <w:r w:rsidRPr="00197C0F">
        <w:t xml:space="preserve"> </w:t>
      </w:r>
      <w:proofErr w:type="spellStart"/>
      <w:r w:rsidRPr="00197C0F">
        <w:t>număr</w:t>
      </w:r>
      <w:proofErr w:type="spellEnd"/>
      <w:r w:rsidRPr="00197C0F">
        <w:t xml:space="preserve"> de </w:t>
      </w:r>
      <w:r w:rsidRPr="00197C0F">
        <w:rPr>
          <w:b/>
        </w:rPr>
        <w:t xml:space="preserve">1.616.810 </w:t>
      </w:r>
      <w:proofErr w:type="spellStart"/>
      <w:r w:rsidRPr="00197C0F">
        <w:rPr>
          <w:b/>
        </w:rPr>
        <w:t>accesări</w:t>
      </w:r>
      <w:proofErr w:type="spellEnd"/>
      <w:r w:rsidRPr="00197C0F">
        <w:t xml:space="preserve">: </w:t>
      </w:r>
    </w:p>
    <w:p w14:paraId="6C95A006" w14:textId="77777777" w:rsidR="002B45E3" w:rsidRPr="00197C0F" w:rsidRDefault="002B45E3">
      <w:pPr>
        <w:spacing w:line="240" w:lineRule="auto"/>
        <w:ind w:left="0" w:hanging="2"/>
        <w:rPr>
          <w:color w:val="FF0000"/>
        </w:rPr>
      </w:pPr>
    </w:p>
    <w:p w14:paraId="4328ED48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r w:rsidRPr="00197C0F">
        <w:rPr>
          <w:b/>
        </w:rPr>
        <w:t>Science Direct</w:t>
      </w:r>
      <w:r w:rsidRPr="00197C0F">
        <w:t xml:space="preserve"> (1.960 </w:t>
      </w:r>
      <w:proofErr w:type="spellStart"/>
      <w:r w:rsidRPr="00197C0F">
        <w:t>titluri</w:t>
      </w:r>
      <w:proofErr w:type="spellEnd"/>
      <w:r w:rsidRPr="00197C0F">
        <w:t xml:space="preserve"> </w:t>
      </w:r>
      <w:proofErr w:type="spellStart"/>
      <w:r w:rsidRPr="00197C0F">
        <w:t>reviste</w:t>
      </w:r>
      <w:proofErr w:type="spellEnd"/>
      <w:r w:rsidRPr="00197C0F">
        <w:t xml:space="preserve">, din care 1.455 </w:t>
      </w:r>
      <w:proofErr w:type="spellStart"/>
      <w:r w:rsidRPr="00197C0F">
        <w:t>cotate</w:t>
      </w:r>
      <w:proofErr w:type="spellEnd"/>
      <w:r w:rsidRPr="00197C0F">
        <w:t xml:space="preserve"> ISI) - </w:t>
      </w:r>
      <w:r w:rsidRPr="00197C0F">
        <w:rPr>
          <w:b/>
        </w:rPr>
        <w:t xml:space="preserve">110.723 </w:t>
      </w:r>
      <w:proofErr w:type="spellStart"/>
      <w:r w:rsidRPr="00197C0F">
        <w:rPr>
          <w:b/>
        </w:rPr>
        <w:t>accesări</w:t>
      </w:r>
      <w:proofErr w:type="spellEnd"/>
    </w:p>
    <w:p w14:paraId="1423BA9A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proofErr w:type="spellStart"/>
      <w:r w:rsidRPr="00197C0F">
        <w:rPr>
          <w:b/>
        </w:rPr>
        <w:t>SpringerLink</w:t>
      </w:r>
      <w:proofErr w:type="spellEnd"/>
      <w:r w:rsidRPr="00197C0F">
        <w:t xml:space="preserve"> (2.360 </w:t>
      </w:r>
      <w:proofErr w:type="spellStart"/>
      <w:r w:rsidRPr="00197C0F">
        <w:t>titluri</w:t>
      </w:r>
      <w:proofErr w:type="spellEnd"/>
      <w:r w:rsidRPr="00197C0F">
        <w:t xml:space="preserve"> </w:t>
      </w:r>
      <w:proofErr w:type="spellStart"/>
      <w:r w:rsidRPr="00197C0F">
        <w:t>reviste</w:t>
      </w:r>
      <w:proofErr w:type="spellEnd"/>
      <w:r w:rsidRPr="00197C0F">
        <w:t xml:space="preserve">, din care 1.490 </w:t>
      </w:r>
      <w:proofErr w:type="spellStart"/>
      <w:r w:rsidRPr="00197C0F">
        <w:t>cotate</w:t>
      </w:r>
      <w:proofErr w:type="spellEnd"/>
      <w:r w:rsidRPr="00197C0F">
        <w:t xml:space="preserve"> ISI) - </w:t>
      </w:r>
      <w:r w:rsidRPr="00197C0F">
        <w:rPr>
          <w:b/>
        </w:rPr>
        <w:t xml:space="preserve">44.974 </w:t>
      </w:r>
      <w:proofErr w:type="spellStart"/>
      <w:r w:rsidRPr="00197C0F">
        <w:rPr>
          <w:b/>
        </w:rPr>
        <w:t>accesări</w:t>
      </w:r>
      <w:proofErr w:type="spellEnd"/>
    </w:p>
    <w:p w14:paraId="39BA5873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proofErr w:type="spellStart"/>
      <w:r w:rsidRPr="00197C0F">
        <w:rPr>
          <w:b/>
        </w:rPr>
        <w:t>Clarivate</w:t>
      </w:r>
      <w:proofErr w:type="spellEnd"/>
      <w:r w:rsidRPr="00197C0F">
        <w:rPr>
          <w:b/>
        </w:rPr>
        <w:t xml:space="preserve"> Analytics</w:t>
      </w:r>
      <w:r w:rsidRPr="00197C0F">
        <w:t xml:space="preserve"> (date din 12.000 </w:t>
      </w:r>
      <w:proofErr w:type="spellStart"/>
      <w:r w:rsidRPr="00197C0F">
        <w:t>reviste</w:t>
      </w:r>
      <w:proofErr w:type="spellEnd"/>
      <w:r w:rsidRPr="00197C0F">
        <w:t xml:space="preserve"> </w:t>
      </w:r>
      <w:proofErr w:type="spellStart"/>
      <w:r w:rsidRPr="00197C0F">
        <w:t>și</w:t>
      </w:r>
      <w:proofErr w:type="spellEnd"/>
      <w:r w:rsidRPr="00197C0F">
        <w:t xml:space="preserve"> 148.000 </w:t>
      </w:r>
      <w:proofErr w:type="spellStart"/>
      <w:r w:rsidRPr="00197C0F">
        <w:t>conferințe</w:t>
      </w:r>
      <w:proofErr w:type="spellEnd"/>
      <w:r w:rsidRPr="00197C0F">
        <w:t xml:space="preserve">) - </w:t>
      </w:r>
      <w:r w:rsidRPr="00197C0F">
        <w:rPr>
          <w:b/>
        </w:rPr>
        <w:t xml:space="preserve">755.558 </w:t>
      </w:r>
      <w:proofErr w:type="spellStart"/>
      <w:r w:rsidRPr="00197C0F">
        <w:rPr>
          <w:b/>
        </w:rPr>
        <w:t>accesări</w:t>
      </w:r>
      <w:proofErr w:type="spellEnd"/>
    </w:p>
    <w:p w14:paraId="3CDFF797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r w:rsidRPr="00197C0F">
        <w:rPr>
          <w:b/>
        </w:rPr>
        <w:t>Scopus</w:t>
      </w:r>
      <w:r w:rsidRPr="00197C0F">
        <w:t xml:space="preserve"> (</w:t>
      </w:r>
      <w:proofErr w:type="spellStart"/>
      <w:r w:rsidRPr="00197C0F">
        <w:t>abstracte</w:t>
      </w:r>
      <w:proofErr w:type="spellEnd"/>
      <w:r w:rsidRPr="00197C0F">
        <w:t xml:space="preserve"> din 21.100 </w:t>
      </w:r>
      <w:proofErr w:type="spellStart"/>
      <w:r w:rsidRPr="00197C0F">
        <w:t>titluri</w:t>
      </w:r>
      <w:proofErr w:type="spellEnd"/>
      <w:r w:rsidRPr="00197C0F">
        <w:t xml:space="preserve"> </w:t>
      </w:r>
      <w:proofErr w:type="spellStart"/>
      <w:r w:rsidRPr="00197C0F">
        <w:t>reviste</w:t>
      </w:r>
      <w:proofErr w:type="spellEnd"/>
      <w:r w:rsidRPr="00197C0F">
        <w:t xml:space="preserve"> </w:t>
      </w:r>
      <w:proofErr w:type="spellStart"/>
      <w:r w:rsidRPr="00197C0F">
        <w:t>ştiinţifice</w:t>
      </w:r>
      <w:proofErr w:type="spellEnd"/>
      <w:r w:rsidRPr="00197C0F">
        <w:t xml:space="preserve"> </w:t>
      </w:r>
      <w:proofErr w:type="spellStart"/>
      <w:r w:rsidRPr="00197C0F">
        <w:t>internaţionale</w:t>
      </w:r>
      <w:proofErr w:type="spellEnd"/>
      <w:r w:rsidRPr="00197C0F">
        <w:t xml:space="preserve">, </w:t>
      </w:r>
      <w:proofErr w:type="spellStart"/>
      <w:r w:rsidRPr="00197C0F">
        <w:t>rezumate</w:t>
      </w:r>
      <w:proofErr w:type="spellEnd"/>
      <w:r w:rsidRPr="00197C0F">
        <w:t xml:space="preserve"> din 20.000 </w:t>
      </w:r>
      <w:proofErr w:type="spellStart"/>
      <w:r w:rsidRPr="00197C0F">
        <w:t>reviste</w:t>
      </w:r>
      <w:proofErr w:type="spellEnd"/>
      <w:r w:rsidRPr="00197C0F">
        <w:t xml:space="preserve">, </w:t>
      </w:r>
      <w:proofErr w:type="spellStart"/>
      <w:r w:rsidRPr="00197C0F">
        <w:t>inclusiv</w:t>
      </w:r>
      <w:proofErr w:type="spellEnd"/>
      <w:r w:rsidRPr="00197C0F">
        <w:t xml:space="preserve"> 2.600 </w:t>
      </w:r>
      <w:proofErr w:type="spellStart"/>
      <w:r w:rsidRPr="00197C0F">
        <w:t>reviste</w:t>
      </w:r>
      <w:proofErr w:type="spellEnd"/>
      <w:r w:rsidRPr="00197C0F">
        <w:t xml:space="preserve"> Open Access) - </w:t>
      </w:r>
      <w:r w:rsidRPr="00197C0F">
        <w:rPr>
          <w:b/>
        </w:rPr>
        <w:t xml:space="preserve">358.240 </w:t>
      </w:r>
      <w:proofErr w:type="spellStart"/>
      <w:r w:rsidRPr="00197C0F">
        <w:rPr>
          <w:b/>
        </w:rPr>
        <w:t>accesări</w:t>
      </w:r>
      <w:proofErr w:type="spellEnd"/>
    </w:p>
    <w:p w14:paraId="772A1E17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r w:rsidRPr="00197C0F">
        <w:rPr>
          <w:b/>
        </w:rPr>
        <w:t>Wiley Online Library</w:t>
      </w:r>
      <w:r w:rsidRPr="00197C0F">
        <w:t xml:space="preserve"> (1.500 </w:t>
      </w:r>
      <w:proofErr w:type="spellStart"/>
      <w:r w:rsidRPr="00197C0F">
        <w:t>titluri</w:t>
      </w:r>
      <w:proofErr w:type="spellEnd"/>
      <w:r w:rsidRPr="00197C0F">
        <w:t xml:space="preserve"> </w:t>
      </w:r>
      <w:proofErr w:type="spellStart"/>
      <w:r w:rsidRPr="00197C0F">
        <w:t>reviste</w:t>
      </w:r>
      <w:proofErr w:type="spellEnd"/>
      <w:r w:rsidRPr="00197C0F">
        <w:t xml:space="preserve">, </w:t>
      </w:r>
      <w:proofErr w:type="spellStart"/>
      <w:r w:rsidRPr="00197C0F">
        <w:t>peste</w:t>
      </w:r>
      <w:proofErr w:type="spellEnd"/>
      <w:r w:rsidRPr="00197C0F">
        <w:t xml:space="preserve"> 14.000 de </w:t>
      </w:r>
      <w:proofErr w:type="spellStart"/>
      <w:r w:rsidRPr="00197C0F">
        <w:t>cărți</w:t>
      </w:r>
      <w:proofErr w:type="spellEnd"/>
      <w:r w:rsidRPr="00197C0F">
        <w:t xml:space="preserve"> online) - </w:t>
      </w:r>
      <w:r w:rsidRPr="00197C0F">
        <w:rPr>
          <w:b/>
        </w:rPr>
        <w:t xml:space="preserve">41.411 </w:t>
      </w:r>
      <w:proofErr w:type="spellStart"/>
      <w:r w:rsidRPr="00197C0F">
        <w:rPr>
          <w:b/>
        </w:rPr>
        <w:t>accesări</w:t>
      </w:r>
      <w:proofErr w:type="spellEnd"/>
    </w:p>
    <w:p w14:paraId="25D14813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r w:rsidRPr="00197C0F">
        <w:rPr>
          <w:b/>
        </w:rPr>
        <w:t>OVID LWW Premier Journal Collection Plus</w:t>
      </w:r>
      <w:r w:rsidRPr="00197C0F">
        <w:t xml:space="preserve"> (27 </w:t>
      </w:r>
      <w:proofErr w:type="spellStart"/>
      <w:r w:rsidRPr="00197C0F">
        <w:t>titluri</w:t>
      </w:r>
      <w:proofErr w:type="spellEnd"/>
      <w:r w:rsidRPr="00197C0F">
        <w:t xml:space="preserve"> </w:t>
      </w:r>
      <w:proofErr w:type="spellStart"/>
      <w:r w:rsidRPr="00197C0F">
        <w:t>reviste</w:t>
      </w:r>
      <w:proofErr w:type="spellEnd"/>
      <w:r w:rsidRPr="00197C0F">
        <w:t xml:space="preserve">, </w:t>
      </w:r>
      <w:proofErr w:type="spellStart"/>
      <w:r w:rsidRPr="00197C0F">
        <w:t>peste</w:t>
      </w:r>
      <w:proofErr w:type="spellEnd"/>
      <w:r w:rsidRPr="00197C0F">
        <w:t xml:space="preserve"> 1030 </w:t>
      </w:r>
      <w:proofErr w:type="spellStart"/>
      <w:r w:rsidRPr="00197C0F">
        <w:t>titluri</w:t>
      </w:r>
      <w:proofErr w:type="spellEnd"/>
      <w:r w:rsidRPr="00197C0F">
        <w:t xml:space="preserve"> de </w:t>
      </w:r>
      <w:proofErr w:type="spellStart"/>
      <w:r w:rsidRPr="00197C0F">
        <w:t>cărți</w:t>
      </w:r>
      <w:proofErr w:type="spellEnd"/>
      <w:r w:rsidRPr="00197C0F">
        <w:t xml:space="preserve">) - </w:t>
      </w:r>
      <w:r w:rsidRPr="00197C0F">
        <w:rPr>
          <w:b/>
        </w:rPr>
        <w:t xml:space="preserve">4.954 </w:t>
      </w:r>
      <w:proofErr w:type="spellStart"/>
      <w:r w:rsidRPr="00197C0F">
        <w:rPr>
          <w:b/>
        </w:rPr>
        <w:t>accesări</w:t>
      </w:r>
      <w:proofErr w:type="spellEnd"/>
    </w:p>
    <w:p w14:paraId="68C6D425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r w:rsidRPr="00197C0F">
        <w:rPr>
          <w:b/>
        </w:rPr>
        <w:t>Nature</w:t>
      </w:r>
      <w:r w:rsidRPr="00197C0F">
        <w:t xml:space="preserve"> (</w:t>
      </w:r>
      <w:proofErr w:type="spellStart"/>
      <w:r w:rsidRPr="00197C0F">
        <w:t>peste</w:t>
      </w:r>
      <w:proofErr w:type="spellEnd"/>
      <w:r w:rsidRPr="00197C0F">
        <w:t xml:space="preserve"> 80 de </w:t>
      </w:r>
      <w:proofErr w:type="spellStart"/>
      <w:r w:rsidRPr="00197C0F">
        <w:t>titluri</w:t>
      </w:r>
      <w:proofErr w:type="spellEnd"/>
      <w:r w:rsidRPr="00197C0F">
        <w:t xml:space="preserve"> </w:t>
      </w:r>
      <w:proofErr w:type="spellStart"/>
      <w:r w:rsidRPr="00197C0F">
        <w:t>reviste</w:t>
      </w:r>
      <w:proofErr w:type="spellEnd"/>
      <w:r w:rsidRPr="00197C0F">
        <w:t xml:space="preserve">) - </w:t>
      </w:r>
      <w:r w:rsidRPr="00197C0F">
        <w:rPr>
          <w:b/>
        </w:rPr>
        <w:t xml:space="preserve">13.238 </w:t>
      </w:r>
      <w:proofErr w:type="spellStart"/>
      <w:r w:rsidRPr="00197C0F">
        <w:rPr>
          <w:b/>
        </w:rPr>
        <w:t>accesări</w:t>
      </w:r>
      <w:proofErr w:type="spellEnd"/>
    </w:p>
    <w:p w14:paraId="2EC58814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r w:rsidRPr="00197C0F">
        <w:rPr>
          <w:b/>
        </w:rPr>
        <w:t>American Chemical Society</w:t>
      </w:r>
      <w:r w:rsidRPr="00197C0F">
        <w:t xml:space="preserve"> (</w:t>
      </w:r>
      <w:proofErr w:type="spellStart"/>
      <w:r w:rsidRPr="00197C0F">
        <w:t>peste</w:t>
      </w:r>
      <w:proofErr w:type="spellEnd"/>
      <w:r w:rsidRPr="00197C0F">
        <w:t xml:space="preserve"> 70 de </w:t>
      </w:r>
      <w:proofErr w:type="spellStart"/>
      <w:r w:rsidRPr="00197C0F">
        <w:t>titluri</w:t>
      </w:r>
      <w:proofErr w:type="spellEnd"/>
      <w:r w:rsidRPr="00197C0F">
        <w:t xml:space="preserve"> </w:t>
      </w:r>
      <w:proofErr w:type="spellStart"/>
      <w:r w:rsidRPr="00197C0F">
        <w:t>reviste</w:t>
      </w:r>
      <w:proofErr w:type="spellEnd"/>
      <w:r w:rsidRPr="00197C0F">
        <w:t xml:space="preserve">) - </w:t>
      </w:r>
      <w:r w:rsidRPr="00197C0F">
        <w:rPr>
          <w:b/>
        </w:rPr>
        <w:t xml:space="preserve">10.873 </w:t>
      </w:r>
      <w:proofErr w:type="spellStart"/>
      <w:r w:rsidRPr="00197C0F">
        <w:rPr>
          <w:b/>
        </w:rPr>
        <w:t>accesări</w:t>
      </w:r>
      <w:proofErr w:type="spellEnd"/>
    </w:p>
    <w:p w14:paraId="6B022BAC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proofErr w:type="spellStart"/>
      <w:r w:rsidRPr="00197C0F">
        <w:rPr>
          <w:b/>
        </w:rPr>
        <w:t>Reaxys</w:t>
      </w:r>
      <w:proofErr w:type="spellEnd"/>
      <w:r w:rsidRPr="00197C0F">
        <w:t xml:space="preserve"> - </w:t>
      </w:r>
      <w:r w:rsidRPr="00197C0F">
        <w:rPr>
          <w:b/>
        </w:rPr>
        <w:t xml:space="preserve">3.930 </w:t>
      </w:r>
      <w:proofErr w:type="spellStart"/>
      <w:r w:rsidRPr="00197C0F">
        <w:rPr>
          <w:b/>
        </w:rPr>
        <w:t>accesări</w:t>
      </w:r>
      <w:proofErr w:type="spellEnd"/>
    </w:p>
    <w:p w14:paraId="4D525F78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r w:rsidRPr="00197C0F">
        <w:rPr>
          <w:b/>
        </w:rPr>
        <w:t>Taylor &amp; Francis</w:t>
      </w:r>
      <w:r w:rsidRPr="00197C0F">
        <w:t xml:space="preserve"> (670 </w:t>
      </w:r>
      <w:proofErr w:type="spellStart"/>
      <w:r w:rsidRPr="00197C0F">
        <w:t>titluri</w:t>
      </w:r>
      <w:proofErr w:type="spellEnd"/>
      <w:r w:rsidRPr="00197C0F">
        <w:t xml:space="preserve"> </w:t>
      </w:r>
      <w:proofErr w:type="spellStart"/>
      <w:r w:rsidRPr="00197C0F">
        <w:t>reviste</w:t>
      </w:r>
      <w:proofErr w:type="spellEnd"/>
      <w:r w:rsidRPr="00197C0F">
        <w:t xml:space="preserve">) - </w:t>
      </w:r>
      <w:r w:rsidRPr="00197C0F">
        <w:rPr>
          <w:b/>
        </w:rPr>
        <w:t xml:space="preserve">231.813 </w:t>
      </w:r>
      <w:proofErr w:type="spellStart"/>
      <w:r w:rsidRPr="00197C0F">
        <w:rPr>
          <w:b/>
        </w:rPr>
        <w:t>accesări</w:t>
      </w:r>
      <w:proofErr w:type="spellEnd"/>
    </w:p>
    <w:p w14:paraId="6C254D57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r w:rsidRPr="00197C0F">
        <w:rPr>
          <w:b/>
        </w:rPr>
        <w:t>British Medical Journals Collection</w:t>
      </w:r>
      <w:r w:rsidRPr="00197C0F">
        <w:t xml:space="preserve"> (62 </w:t>
      </w:r>
      <w:proofErr w:type="spellStart"/>
      <w:r w:rsidRPr="00197C0F">
        <w:t>titluri</w:t>
      </w:r>
      <w:proofErr w:type="spellEnd"/>
      <w:r w:rsidRPr="00197C0F">
        <w:t xml:space="preserve"> </w:t>
      </w:r>
      <w:proofErr w:type="spellStart"/>
      <w:r w:rsidRPr="00197C0F">
        <w:t>reviste</w:t>
      </w:r>
      <w:proofErr w:type="spellEnd"/>
      <w:r w:rsidRPr="00197C0F">
        <w:t xml:space="preserve">) - </w:t>
      </w:r>
      <w:r w:rsidRPr="00197C0F">
        <w:rPr>
          <w:b/>
        </w:rPr>
        <w:t xml:space="preserve">8.043 </w:t>
      </w:r>
      <w:proofErr w:type="spellStart"/>
      <w:r w:rsidRPr="00197C0F">
        <w:rPr>
          <w:b/>
        </w:rPr>
        <w:t>accesări</w:t>
      </w:r>
      <w:proofErr w:type="spellEnd"/>
    </w:p>
    <w:p w14:paraId="6E14FF22" w14:textId="77777777" w:rsidR="002B45E3" w:rsidRPr="00197C0F" w:rsidRDefault="00E50B09" w:rsidP="00990034">
      <w:pPr>
        <w:numPr>
          <w:ilvl w:val="0"/>
          <w:numId w:val="16"/>
        </w:numPr>
        <w:ind w:leftChars="0" w:firstLineChars="0"/>
      </w:pPr>
      <w:proofErr w:type="spellStart"/>
      <w:r w:rsidRPr="00197C0F">
        <w:rPr>
          <w:b/>
        </w:rPr>
        <w:t>SciVal</w:t>
      </w:r>
      <w:proofErr w:type="spellEnd"/>
      <w:r w:rsidRPr="00197C0F">
        <w:t xml:space="preserve"> (</w:t>
      </w:r>
      <w:proofErr w:type="spellStart"/>
      <w:r w:rsidRPr="00197C0F">
        <w:t>platformă</w:t>
      </w:r>
      <w:proofErr w:type="spellEnd"/>
      <w:r w:rsidRPr="00197C0F">
        <w:t xml:space="preserve"> de </w:t>
      </w:r>
      <w:proofErr w:type="spellStart"/>
      <w:r w:rsidRPr="00197C0F">
        <w:t>evaluare</w:t>
      </w:r>
      <w:proofErr w:type="spellEnd"/>
      <w:r w:rsidRPr="00197C0F">
        <w:t xml:space="preserve">) - </w:t>
      </w:r>
      <w:r w:rsidRPr="00197C0F">
        <w:rPr>
          <w:b/>
        </w:rPr>
        <w:t xml:space="preserve">892 </w:t>
      </w:r>
      <w:proofErr w:type="spellStart"/>
      <w:r w:rsidRPr="00197C0F">
        <w:rPr>
          <w:b/>
        </w:rPr>
        <w:t>accesări</w:t>
      </w:r>
      <w:proofErr w:type="spellEnd"/>
    </w:p>
    <w:p w14:paraId="368CB75C" w14:textId="77777777" w:rsidR="002B45E3" w:rsidRPr="00197C0F" w:rsidRDefault="00E50B09" w:rsidP="00990034">
      <w:pPr>
        <w:numPr>
          <w:ilvl w:val="0"/>
          <w:numId w:val="16"/>
        </w:numPr>
        <w:tabs>
          <w:tab w:val="left" w:pos="360"/>
          <w:tab w:val="left" w:pos="540"/>
        </w:tabs>
        <w:ind w:leftChars="0" w:firstLineChars="0"/>
      </w:pPr>
      <w:proofErr w:type="spellStart"/>
      <w:r w:rsidRPr="00197C0F">
        <w:rPr>
          <w:b/>
        </w:rPr>
        <w:t>InCites</w:t>
      </w:r>
      <w:proofErr w:type="spellEnd"/>
      <w:r w:rsidRPr="00197C0F">
        <w:t xml:space="preserve"> (</w:t>
      </w:r>
      <w:proofErr w:type="spellStart"/>
      <w:r w:rsidRPr="00197C0F">
        <w:t>platformă</w:t>
      </w:r>
      <w:proofErr w:type="spellEnd"/>
      <w:r w:rsidRPr="00197C0F">
        <w:t xml:space="preserve"> de </w:t>
      </w:r>
      <w:proofErr w:type="spellStart"/>
      <w:r w:rsidRPr="00197C0F">
        <w:t>evaluare</w:t>
      </w:r>
      <w:proofErr w:type="spellEnd"/>
      <w:r w:rsidRPr="00197C0F">
        <w:t xml:space="preserve">) - </w:t>
      </w:r>
      <w:r w:rsidRPr="00197C0F">
        <w:rPr>
          <w:b/>
        </w:rPr>
        <w:t xml:space="preserve">857 </w:t>
      </w:r>
      <w:proofErr w:type="spellStart"/>
      <w:r w:rsidRPr="00197C0F">
        <w:rPr>
          <w:b/>
        </w:rPr>
        <w:t>accesări</w:t>
      </w:r>
      <w:proofErr w:type="spellEnd"/>
    </w:p>
    <w:p w14:paraId="4F630F93" w14:textId="77777777" w:rsidR="002B45E3" w:rsidRPr="00197C0F" w:rsidRDefault="00E50B09" w:rsidP="00990034">
      <w:pPr>
        <w:numPr>
          <w:ilvl w:val="0"/>
          <w:numId w:val="16"/>
        </w:numPr>
        <w:tabs>
          <w:tab w:val="left" w:pos="360"/>
          <w:tab w:val="left" w:pos="540"/>
        </w:tabs>
        <w:ind w:leftChars="0" w:firstLineChars="0"/>
      </w:pPr>
      <w:r w:rsidRPr="00197C0F">
        <w:rPr>
          <w:b/>
        </w:rPr>
        <w:t>Complete Anatomy</w:t>
      </w:r>
      <w:r w:rsidRPr="00197C0F">
        <w:t xml:space="preserve">: </w:t>
      </w:r>
      <w:r w:rsidRPr="00197C0F">
        <w:rPr>
          <w:b/>
        </w:rPr>
        <w:t xml:space="preserve">4.046 </w:t>
      </w:r>
      <w:proofErr w:type="spellStart"/>
      <w:r w:rsidRPr="00197C0F">
        <w:rPr>
          <w:b/>
        </w:rPr>
        <w:t>conturi</w:t>
      </w:r>
      <w:proofErr w:type="spellEnd"/>
      <w:r w:rsidRPr="00197C0F">
        <w:t xml:space="preserve"> </w:t>
      </w:r>
    </w:p>
    <w:p w14:paraId="26595B5D" w14:textId="77777777" w:rsidR="002B45E3" w:rsidRPr="00197C0F" w:rsidRDefault="00E50B09" w:rsidP="00990034">
      <w:pPr>
        <w:numPr>
          <w:ilvl w:val="0"/>
          <w:numId w:val="16"/>
        </w:numPr>
        <w:tabs>
          <w:tab w:val="left" w:pos="360"/>
          <w:tab w:val="left" w:pos="540"/>
        </w:tabs>
        <w:ind w:leftChars="0" w:firstLineChars="0"/>
        <w:rPr>
          <w:b/>
        </w:rPr>
      </w:pPr>
      <w:r w:rsidRPr="00197C0F">
        <w:rPr>
          <w:b/>
        </w:rPr>
        <w:t xml:space="preserve">Oxford Journals - 8.077 </w:t>
      </w:r>
      <w:proofErr w:type="spellStart"/>
      <w:r w:rsidRPr="00197C0F">
        <w:rPr>
          <w:b/>
        </w:rPr>
        <w:t>accesări</w:t>
      </w:r>
      <w:proofErr w:type="spellEnd"/>
    </w:p>
    <w:p w14:paraId="4D12B3E9" w14:textId="77777777" w:rsidR="002B45E3" w:rsidRPr="00197C0F" w:rsidRDefault="00E50B09" w:rsidP="00990034">
      <w:pPr>
        <w:numPr>
          <w:ilvl w:val="0"/>
          <w:numId w:val="16"/>
        </w:numPr>
        <w:tabs>
          <w:tab w:val="left" w:pos="360"/>
          <w:tab w:val="left" w:pos="540"/>
        </w:tabs>
        <w:ind w:leftChars="0" w:firstLineChars="0"/>
        <w:rPr>
          <w:b/>
        </w:rPr>
      </w:pPr>
      <w:r w:rsidRPr="00197C0F">
        <w:rPr>
          <w:b/>
        </w:rPr>
        <w:t xml:space="preserve">Cambridge Core - 241 </w:t>
      </w:r>
      <w:proofErr w:type="spellStart"/>
      <w:r w:rsidRPr="00197C0F">
        <w:rPr>
          <w:b/>
        </w:rPr>
        <w:t>accesări</w:t>
      </w:r>
      <w:proofErr w:type="spellEnd"/>
    </w:p>
    <w:p w14:paraId="618CC32A" w14:textId="77777777" w:rsidR="002B45E3" w:rsidRPr="00197C0F" w:rsidRDefault="00E50B09" w:rsidP="00990034">
      <w:pPr>
        <w:numPr>
          <w:ilvl w:val="0"/>
          <w:numId w:val="16"/>
        </w:numPr>
        <w:tabs>
          <w:tab w:val="left" w:pos="360"/>
          <w:tab w:val="left" w:pos="540"/>
        </w:tabs>
        <w:ind w:leftChars="0" w:firstLineChars="0"/>
        <w:rPr>
          <w:b/>
        </w:rPr>
      </w:pPr>
      <w:r w:rsidRPr="00197C0F">
        <w:rPr>
          <w:b/>
        </w:rPr>
        <w:t xml:space="preserve">Dentistry &amp; Oral Sciences - 734 </w:t>
      </w:r>
      <w:proofErr w:type="spellStart"/>
      <w:r w:rsidRPr="00197C0F">
        <w:rPr>
          <w:b/>
        </w:rPr>
        <w:t>accesări</w:t>
      </w:r>
      <w:proofErr w:type="spellEnd"/>
    </w:p>
    <w:p w14:paraId="70281412" w14:textId="77777777" w:rsidR="002B45E3" w:rsidRPr="00197C0F" w:rsidRDefault="00E50B09" w:rsidP="00990034">
      <w:pPr>
        <w:numPr>
          <w:ilvl w:val="0"/>
          <w:numId w:val="16"/>
        </w:numPr>
        <w:tabs>
          <w:tab w:val="left" w:pos="360"/>
          <w:tab w:val="left" w:pos="540"/>
        </w:tabs>
        <w:ind w:leftChars="0" w:firstLineChars="0"/>
        <w:rPr>
          <w:b/>
        </w:rPr>
      </w:pPr>
      <w:proofErr w:type="spellStart"/>
      <w:r w:rsidRPr="00197C0F">
        <w:rPr>
          <w:b/>
        </w:rPr>
        <w:t>ClinicalKey</w:t>
      </w:r>
      <w:proofErr w:type="spellEnd"/>
      <w:r w:rsidRPr="00197C0F">
        <w:rPr>
          <w:b/>
        </w:rPr>
        <w:t xml:space="preserve"> - 22.252 </w:t>
      </w:r>
      <w:proofErr w:type="spellStart"/>
      <w:r w:rsidRPr="00197C0F">
        <w:rPr>
          <w:b/>
        </w:rPr>
        <w:t>accesări</w:t>
      </w:r>
      <w:proofErr w:type="spellEnd"/>
    </w:p>
    <w:p w14:paraId="4C96F35F" w14:textId="77777777" w:rsidR="002B45E3" w:rsidRPr="00197C0F" w:rsidRDefault="002B45E3">
      <w:pPr>
        <w:ind w:left="0" w:hanging="2"/>
      </w:pPr>
    </w:p>
    <w:p w14:paraId="56034EAA" w14:textId="77777777" w:rsidR="002B45E3" w:rsidRPr="00197C0F" w:rsidRDefault="00E50B09">
      <w:pPr>
        <w:spacing w:line="240" w:lineRule="auto"/>
        <w:ind w:left="0" w:hanging="2"/>
        <w:rPr>
          <w:b/>
          <w:color w:val="FF0000"/>
        </w:rPr>
      </w:pPr>
      <w:r w:rsidRPr="00197C0F">
        <w:rPr>
          <w:b/>
          <w:noProof/>
          <w:color w:val="FF0000"/>
        </w:rPr>
        <w:drawing>
          <wp:inline distT="114300" distB="114300" distL="114300" distR="114300" wp14:anchorId="2EA31AE2" wp14:editId="424B0CDE">
            <wp:extent cx="4457700" cy="2270760"/>
            <wp:effectExtent l="0" t="0" r="0" b="0"/>
            <wp:docPr id="107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283" cy="2271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EDB0B7" w14:textId="77777777" w:rsidR="002B45E3" w:rsidRPr="00197C0F" w:rsidRDefault="002B45E3">
      <w:pPr>
        <w:spacing w:line="240" w:lineRule="auto"/>
        <w:ind w:left="0" w:hanging="2"/>
        <w:rPr>
          <w:b/>
          <w:color w:val="FF0000"/>
        </w:rPr>
      </w:pPr>
    </w:p>
    <w:p w14:paraId="54A137F8" w14:textId="77777777" w:rsidR="002B45E3" w:rsidRPr="00197C0F" w:rsidRDefault="002B45E3">
      <w:pPr>
        <w:spacing w:line="240" w:lineRule="auto"/>
        <w:ind w:left="0" w:hanging="2"/>
        <w:rPr>
          <w:color w:val="FF0000"/>
        </w:rPr>
      </w:pPr>
    </w:p>
    <w:p w14:paraId="47ECF69E" w14:textId="77777777" w:rsidR="002B45E3" w:rsidRPr="00197C0F" w:rsidRDefault="00E50B09">
      <w:pPr>
        <w:spacing w:line="240" w:lineRule="auto"/>
        <w:ind w:left="0" w:hanging="2"/>
        <w:rPr>
          <w:color w:val="FF0000"/>
        </w:rPr>
      </w:pPr>
      <w:r w:rsidRPr="00197C0F">
        <w:rPr>
          <w:noProof/>
          <w:color w:val="FF0000"/>
        </w:rPr>
        <w:lastRenderedPageBreak/>
        <w:drawing>
          <wp:inline distT="114300" distB="114300" distL="114300" distR="114300" wp14:anchorId="54398666" wp14:editId="3DE5EA85">
            <wp:extent cx="4606568" cy="2777272"/>
            <wp:effectExtent l="0" t="0" r="0" b="0"/>
            <wp:docPr id="107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568" cy="2777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BDD6D9" w14:textId="77777777" w:rsidR="002B45E3" w:rsidRPr="00197C0F" w:rsidRDefault="002B45E3">
      <w:pPr>
        <w:spacing w:line="240" w:lineRule="auto"/>
        <w:ind w:left="0" w:hanging="2"/>
        <w:rPr>
          <w:color w:val="FF0000"/>
        </w:rPr>
      </w:pPr>
    </w:p>
    <w:p w14:paraId="55E83FA9" w14:textId="77777777" w:rsidR="002B45E3" w:rsidRPr="00197C0F" w:rsidRDefault="002B45E3">
      <w:pPr>
        <w:tabs>
          <w:tab w:val="left" w:pos="360"/>
          <w:tab w:val="left" w:pos="2700"/>
        </w:tabs>
        <w:spacing w:line="240" w:lineRule="auto"/>
        <w:ind w:left="0" w:hanging="2"/>
        <w:rPr>
          <w:color w:val="FF0000"/>
        </w:rPr>
      </w:pPr>
    </w:p>
    <w:p w14:paraId="49DF27C3" w14:textId="77777777" w:rsidR="002B45E3" w:rsidRPr="00197C0F" w:rsidRDefault="00E50B09" w:rsidP="00990034">
      <w:pPr>
        <w:spacing w:after="200" w:line="240" w:lineRule="auto"/>
        <w:ind w:left="718" w:hangingChars="300" w:hanging="720"/>
      </w:pPr>
      <w:r w:rsidRPr="00197C0F">
        <w:rPr>
          <w:color w:val="FF0000"/>
        </w:rPr>
        <w:tab/>
      </w:r>
      <w:proofErr w:type="spellStart"/>
      <w:r w:rsidRPr="00197C0F">
        <w:t>Spre</w:t>
      </w:r>
      <w:proofErr w:type="spellEnd"/>
      <w:r w:rsidRPr="00197C0F">
        <w:t xml:space="preserve"> </w:t>
      </w:r>
      <w:proofErr w:type="spellStart"/>
      <w:r w:rsidRPr="00197C0F">
        <w:t>consultare</w:t>
      </w:r>
      <w:proofErr w:type="spellEnd"/>
      <w:r w:rsidRPr="00197C0F">
        <w:t xml:space="preserve"> (</w:t>
      </w:r>
      <w:proofErr w:type="spellStart"/>
      <w:r w:rsidRPr="00197C0F">
        <w:t>perioadă</w:t>
      </w:r>
      <w:proofErr w:type="spellEnd"/>
      <w:r w:rsidRPr="00197C0F">
        <w:t xml:space="preserve"> de trial) au </w:t>
      </w:r>
      <w:proofErr w:type="spellStart"/>
      <w:r w:rsidRPr="00197C0F">
        <w:t>mai</w:t>
      </w:r>
      <w:proofErr w:type="spellEnd"/>
      <w:r w:rsidRPr="00197C0F">
        <w:t xml:space="preserve"> </w:t>
      </w:r>
      <w:proofErr w:type="spellStart"/>
      <w:r w:rsidRPr="00197C0F">
        <w:t>fost</w:t>
      </w:r>
      <w:proofErr w:type="spellEnd"/>
      <w:r w:rsidRPr="00197C0F">
        <w:t xml:space="preserve"> </w:t>
      </w:r>
      <w:proofErr w:type="spellStart"/>
      <w:r w:rsidRPr="00197C0F">
        <w:t>accesibile</w:t>
      </w:r>
      <w:proofErr w:type="spellEnd"/>
      <w:r w:rsidRPr="00197C0F">
        <w:t xml:space="preserve"> </w:t>
      </w:r>
      <w:proofErr w:type="spellStart"/>
      <w:r w:rsidRPr="00197C0F">
        <w:t>și</w:t>
      </w:r>
      <w:proofErr w:type="spellEnd"/>
      <w:r w:rsidRPr="00197C0F">
        <w:t xml:space="preserve"> </w:t>
      </w:r>
      <w:proofErr w:type="spellStart"/>
      <w:r w:rsidRPr="00197C0F">
        <w:t>alte</w:t>
      </w:r>
      <w:proofErr w:type="spellEnd"/>
      <w:r w:rsidRPr="00197C0F">
        <w:t xml:space="preserve"> </w:t>
      </w:r>
      <w:proofErr w:type="spellStart"/>
      <w:r w:rsidRPr="00197C0F">
        <w:t>resurse</w:t>
      </w:r>
      <w:proofErr w:type="spellEnd"/>
      <w:r w:rsidRPr="00197C0F">
        <w:t xml:space="preserve"> </w:t>
      </w:r>
      <w:proofErr w:type="spellStart"/>
      <w:r w:rsidRPr="00197C0F">
        <w:t>electronice</w:t>
      </w:r>
      <w:proofErr w:type="spellEnd"/>
      <w:r w:rsidRPr="00197C0F">
        <w:t>:</w:t>
      </w:r>
    </w:p>
    <w:p w14:paraId="110536DD" w14:textId="77777777" w:rsidR="002B45E3" w:rsidRPr="00197C0F" w:rsidRDefault="00E50B09" w:rsidP="00990034">
      <w:pPr>
        <w:numPr>
          <w:ilvl w:val="0"/>
          <w:numId w:val="17"/>
        </w:numPr>
        <w:tabs>
          <w:tab w:val="left" w:pos="360"/>
          <w:tab w:val="left" w:pos="540"/>
        </w:tabs>
        <w:ind w:leftChars="0" w:firstLineChars="0"/>
      </w:pPr>
      <w:r w:rsidRPr="00197C0F">
        <w:t xml:space="preserve">OSMOSIS: </w:t>
      </w:r>
      <w:r w:rsidRPr="00197C0F">
        <w:rPr>
          <w:color w:val="080809"/>
        </w:rPr>
        <w:t xml:space="preserve">2.000 </w:t>
      </w:r>
      <w:proofErr w:type="spellStart"/>
      <w:r w:rsidRPr="00197C0F">
        <w:rPr>
          <w:color w:val="080809"/>
        </w:rPr>
        <w:t>conturi</w:t>
      </w:r>
      <w:proofErr w:type="spellEnd"/>
      <w:r w:rsidRPr="00197C0F">
        <w:rPr>
          <w:color w:val="080809"/>
        </w:rPr>
        <w:t xml:space="preserve"> </w:t>
      </w:r>
    </w:p>
    <w:p w14:paraId="101679A8" w14:textId="77777777" w:rsidR="002B45E3" w:rsidRPr="00197C0F" w:rsidRDefault="00E50B09" w:rsidP="00990034">
      <w:pPr>
        <w:numPr>
          <w:ilvl w:val="0"/>
          <w:numId w:val="17"/>
        </w:numPr>
        <w:tabs>
          <w:tab w:val="left" w:pos="360"/>
          <w:tab w:val="left" w:pos="540"/>
        </w:tabs>
        <w:ind w:leftChars="0" w:firstLineChars="0"/>
        <w:rPr>
          <w:color w:val="080809"/>
        </w:rPr>
      </w:pPr>
      <w:r w:rsidRPr="00197C0F">
        <w:rPr>
          <w:color w:val="080809"/>
        </w:rPr>
        <w:t>Web of Science Research Assistant</w:t>
      </w:r>
    </w:p>
    <w:p w14:paraId="4945CC71" w14:textId="77777777" w:rsidR="002B45E3" w:rsidRPr="00197C0F" w:rsidRDefault="00E50B09" w:rsidP="00990034">
      <w:pPr>
        <w:numPr>
          <w:ilvl w:val="0"/>
          <w:numId w:val="17"/>
        </w:numPr>
        <w:tabs>
          <w:tab w:val="left" w:pos="360"/>
          <w:tab w:val="left" w:pos="540"/>
        </w:tabs>
        <w:ind w:leftChars="0" w:firstLineChars="0"/>
        <w:rPr>
          <w:color w:val="080809"/>
        </w:rPr>
      </w:pPr>
      <w:r w:rsidRPr="00197C0F">
        <w:rPr>
          <w:color w:val="080809"/>
        </w:rPr>
        <w:t>Scopus AI</w:t>
      </w:r>
    </w:p>
    <w:p w14:paraId="15C0DD8D" w14:textId="77777777" w:rsidR="002B45E3" w:rsidRPr="00197C0F" w:rsidRDefault="00E50B09" w:rsidP="0099003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highlight w:val="white"/>
        </w:rPr>
      </w:pPr>
      <w:r w:rsidRPr="00197C0F">
        <w:rPr>
          <w:highlight w:val="white"/>
        </w:rPr>
        <w:t xml:space="preserve">BMJ Best Practice: 54 </w:t>
      </w:r>
      <w:proofErr w:type="spellStart"/>
      <w:r w:rsidRPr="00197C0F">
        <w:rPr>
          <w:highlight w:val="white"/>
        </w:rPr>
        <w:t>conturi</w:t>
      </w:r>
      <w:proofErr w:type="spellEnd"/>
    </w:p>
    <w:p w14:paraId="23001D2D" w14:textId="77777777" w:rsidR="002B45E3" w:rsidRPr="00197C0F" w:rsidRDefault="00E50B09" w:rsidP="0099003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highlight w:val="white"/>
        </w:rPr>
      </w:pPr>
      <w:r w:rsidRPr="00197C0F">
        <w:rPr>
          <w:highlight w:val="white"/>
        </w:rPr>
        <w:t xml:space="preserve">The Biomedical &amp; </w:t>
      </w:r>
      <w:proofErr w:type="spellStart"/>
      <w:r w:rsidRPr="00197C0F">
        <w:rPr>
          <w:highlight w:val="white"/>
        </w:rPr>
        <w:t>LIfe</w:t>
      </w:r>
      <w:proofErr w:type="spellEnd"/>
      <w:r w:rsidRPr="00197C0F">
        <w:rPr>
          <w:highlight w:val="white"/>
        </w:rPr>
        <w:t xml:space="preserve"> Science Collection</w:t>
      </w:r>
    </w:p>
    <w:p w14:paraId="566C0E9A" w14:textId="0DDE908F" w:rsidR="002B45E3" w:rsidRPr="00197C0F" w:rsidRDefault="00E50B09" w:rsidP="0099003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highlight w:val="white"/>
        </w:rPr>
      </w:pPr>
      <w:r w:rsidRPr="00197C0F">
        <w:rPr>
          <w:highlight w:val="white"/>
        </w:rPr>
        <w:t>The N</w:t>
      </w:r>
      <w:r w:rsidR="00DC7BC6">
        <w:rPr>
          <w:highlight w:val="white"/>
        </w:rPr>
        <w:t>e</w:t>
      </w:r>
      <w:r w:rsidRPr="00197C0F">
        <w:rPr>
          <w:highlight w:val="white"/>
        </w:rPr>
        <w:t>urosurgical Atlas</w:t>
      </w:r>
    </w:p>
    <w:p w14:paraId="0A792030" w14:textId="77777777" w:rsidR="002B45E3" w:rsidRPr="00197C0F" w:rsidRDefault="00E50B09" w:rsidP="0099003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highlight w:val="white"/>
        </w:rPr>
      </w:pPr>
      <w:proofErr w:type="spellStart"/>
      <w:r w:rsidRPr="00197C0F">
        <w:rPr>
          <w:highlight w:val="white"/>
        </w:rPr>
        <w:t>Spandidos</w:t>
      </w:r>
      <w:proofErr w:type="spellEnd"/>
      <w:r w:rsidRPr="00197C0F">
        <w:rPr>
          <w:highlight w:val="white"/>
        </w:rPr>
        <w:t xml:space="preserve"> Journals</w:t>
      </w:r>
    </w:p>
    <w:p w14:paraId="63D476AD" w14:textId="77777777" w:rsidR="002B45E3" w:rsidRPr="00197C0F" w:rsidRDefault="00E50B09" w:rsidP="0099003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highlight w:val="white"/>
        </w:rPr>
      </w:pPr>
      <w:r w:rsidRPr="00197C0F">
        <w:rPr>
          <w:highlight w:val="white"/>
        </w:rPr>
        <w:t>Institute of Physics Journals</w:t>
      </w:r>
    </w:p>
    <w:p w14:paraId="68D9AF40" w14:textId="77777777" w:rsidR="002B45E3" w:rsidRPr="00197C0F" w:rsidRDefault="00E50B09" w:rsidP="0099003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highlight w:val="white"/>
        </w:rPr>
      </w:pPr>
      <w:r w:rsidRPr="00197C0F">
        <w:rPr>
          <w:highlight w:val="white"/>
        </w:rPr>
        <w:t>OVID Nursing EDGE Comprehensive Collection</w:t>
      </w:r>
    </w:p>
    <w:p w14:paraId="02251361" w14:textId="77777777" w:rsidR="002B45E3" w:rsidRPr="00197C0F" w:rsidRDefault="00E50B09" w:rsidP="0099003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highlight w:val="white"/>
        </w:rPr>
      </w:pPr>
      <w:r w:rsidRPr="00197C0F">
        <w:rPr>
          <w:highlight w:val="white"/>
        </w:rPr>
        <w:t>EMBASE</w:t>
      </w:r>
    </w:p>
    <w:p w14:paraId="63651DA5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highlight w:val="white"/>
        </w:rPr>
      </w:pPr>
    </w:p>
    <w:p w14:paraId="392F1FA1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color w:val="FF0000"/>
        </w:rPr>
      </w:pPr>
    </w:p>
    <w:p w14:paraId="5FDD486A" w14:textId="77777777" w:rsidR="002B45E3" w:rsidRPr="00197C0F" w:rsidRDefault="00E50B09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</w:pPr>
      <w:r w:rsidRPr="00197C0F">
        <w:rPr>
          <w:color w:val="FF0000"/>
        </w:rPr>
        <w:tab/>
      </w:r>
      <w:proofErr w:type="spellStart"/>
      <w:r w:rsidRPr="00197C0F">
        <w:t>Pentru</w:t>
      </w:r>
      <w:proofErr w:type="spellEnd"/>
      <w:r w:rsidRPr="00197C0F">
        <w:t xml:space="preserve"> </w:t>
      </w:r>
      <w:proofErr w:type="spellStart"/>
      <w:r w:rsidRPr="00197C0F">
        <w:t>serviciul</w:t>
      </w:r>
      <w:proofErr w:type="spellEnd"/>
      <w:r w:rsidRPr="00197C0F">
        <w:t xml:space="preserve"> </w:t>
      </w:r>
      <w:proofErr w:type="spellStart"/>
      <w:r w:rsidRPr="00197C0F">
        <w:rPr>
          <w:b/>
        </w:rPr>
        <w:t>Biblioteca</w:t>
      </w:r>
      <w:proofErr w:type="spellEnd"/>
      <w:r w:rsidRPr="00197C0F">
        <w:rPr>
          <w:b/>
        </w:rPr>
        <w:t xml:space="preserve"> </w:t>
      </w:r>
      <w:proofErr w:type="spellStart"/>
      <w:r w:rsidRPr="00197C0F">
        <w:rPr>
          <w:b/>
        </w:rPr>
        <w:t>virtuală</w:t>
      </w:r>
      <w:proofErr w:type="spellEnd"/>
      <w:r w:rsidRPr="00197C0F">
        <w:t xml:space="preserve">, facilitate care </w:t>
      </w:r>
      <w:proofErr w:type="spellStart"/>
      <w:r w:rsidRPr="00197C0F">
        <w:t>permite</w:t>
      </w:r>
      <w:proofErr w:type="spellEnd"/>
      <w:r w:rsidRPr="00197C0F">
        <w:t xml:space="preserve"> </w:t>
      </w:r>
      <w:proofErr w:type="spellStart"/>
      <w:r w:rsidRPr="00197C0F">
        <w:t>utilizatorilor</w:t>
      </w:r>
      <w:proofErr w:type="spellEnd"/>
      <w:r w:rsidRPr="00197C0F">
        <w:t xml:space="preserve"> </w:t>
      </w:r>
      <w:proofErr w:type="spellStart"/>
      <w:r w:rsidRPr="00197C0F">
        <w:t>accesarea</w:t>
      </w:r>
      <w:proofErr w:type="spellEnd"/>
      <w:r w:rsidRPr="00197C0F">
        <w:t xml:space="preserve"> </w:t>
      </w:r>
      <w:proofErr w:type="spellStart"/>
      <w:r w:rsidRPr="00197C0F">
        <w:t>resurselor</w:t>
      </w:r>
      <w:proofErr w:type="spellEnd"/>
      <w:r w:rsidRPr="00197C0F">
        <w:t xml:space="preserve"> </w:t>
      </w:r>
      <w:proofErr w:type="spellStart"/>
      <w:r w:rsidRPr="00197C0F">
        <w:t>electronice</w:t>
      </w:r>
      <w:proofErr w:type="spellEnd"/>
      <w:r w:rsidRPr="00197C0F">
        <w:t xml:space="preserve"> de </w:t>
      </w:r>
      <w:proofErr w:type="spellStart"/>
      <w:r w:rsidRPr="00197C0F">
        <w:t>oriunde</w:t>
      </w:r>
      <w:proofErr w:type="spellEnd"/>
      <w:r w:rsidRPr="00197C0F">
        <w:t xml:space="preserve">, </w:t>
      </w:r>
      <w:proofErr w:type="spellStart"/>
      <w:r w:rsidRPr="00197C0F">
        <w:t>folosind</w:t>
      </w:r>
      <w:proofErr w:type="spellEnd"/>
      <w:r w:rsidRPr="00197C0F">
        <w:t xml:space="preserve"> </w:t>
      </w:r>
      <w:proofErr w:type="spellStart"/>
      <w:r w:rsidRPr="00197C0F">
        <w:t>orice</w:t>
      </w:r>
      <w:proofErr w:type="spellEnd"/>
      <w:r w:rsidRPr="00197C0F">
        <w:t xml:space="preserve"> </w:t>
      </w:r>
      <w:proofErr w:type="spellStart"/>
      <w:r w:rsidRPr="00197C0F">
        <w:t>dispozitiv</w:t>
      </w:r>
      <w:proofErr w:type="spellEnd"/>
      <w:r w:rsidRPr="00197C0F">
        <w:t xml:space="preserve"> electronic, </w:t>
      </w:r>
      <w:proofErr w:type="spellStart"/>
      <w:r w:rsidRPr="00197C0F">
        <w:t>pe</w:t>
      </w:r>
      <w:proofErr w:type="spellEnd"/>
      <w:r w:rsidRPr="00197C0F">
        <w:t xml:space="preserve"> </w:t>
      </w:r>
      <w:proofErr w:type="spellStart"/>
      <w:r w:rsidRPr="00197C0F">
        <w:t>baza</w:t>
      </w:r>
      <w:proofErr w:type="spellEnd"/>
      <w:r w:rsidRPr="00197C0F">
        <w:t xml:space="preserve"> </w:t>
      </w:r>
      <w:proofErr w:type="spellStart"/>
      <w:r w:rsidRPr="00197C0F">
        <w:t>unui</w:t>
      </w:r>
      <w:proofErr w:type="spellEnd"/>
      <w:r w:rsidRPr="00197C0F">
        <w:t xml:space="preserve"> </w:t>
      </w:r>
      <w:proofErr w:type="spellStart"/>
      <w:r w:rsidRPr="00197C0F">
        <w:t>nume</w:t>
      </w:r>
      <w:proofErr w:type="spellEnd"/>
      <w:r w:rsidRPr="00197C0F">
        <w:t xml:space="preserve"> de </w:t>
      </w:r>
      <w:proofErr w:type="spellStart"/>
      <w:r w:rsidRPr="00197C0F">
        <w:t>utilizator</w:t>
      </w:r>
      <w:proofErr w:type="spellEnd"/>
      <w:r w:rsidRPr="00197C0F">
        <w:t xml:space="preserve"> </w:t>
      </w:r>
      <w:proofErr w:type="spellStart"/>
      <w:r w:rsidRPr="00197C0F">
        <w:t>și</w:t>
      </w:r>
      <w:proofErr w:type="spellEnd"/>
      <w:r w:rsidRPr="00197C0F">
        <w:t xml:space="preserve"> a </w:t>
      </w:r>
      <w:proofErr w:type="spellStart"/>
      <w:r w:rsidRPr="00197C0F">
        <w:t>unei</w:t>
      </w:r>
      <w:proofErr w:type="spellEnd"/>
      <w:r w:rsidRPr="00197C0F">
        <w:t xml:space="preserve"> parole </w:t>
      </w:r>
      <w:proofErr w:type="spellStart"/>
      <w:r w:rsidRPr="00197C0F">
        <w:t>personalizate</w:t>
      </w:r>
      <w:proofErr w:type="spellEnd"/>
      <w:r w:rsidRPr="00197C0F">
        <w:t xml:space="preserve">, s-au </w:t>
      </w:r>
      <w:proofErr w:type="spellStart"/>
      <w:r w:rsidRPr="00197C0F">
        <w:t>înscris</w:t>
      </w:r>
      <w:proofErr w:type="spellEnd"/>
      <w:r w:rsidRPr="00197C0F">
        <w:t xml:space="preserve"> </w:t>
      </w:r>
      <w:r w:rsidRPr="00197C0F">
        <w:rPr>
          <w:b/>
        </w:rPr>
        <w:t xml:space="preserve">791 </w:t>
      </w:r>
      <w:proofErr w:type="spellStart"/>
      <w:r w:rsidRPr="00197C0F">
        <w:rPr>
          <w:b/>
        </w:rPr>
        <w:t>utilizatori</w:t>
      </w:r>
      <w:proofErr w:type="spellEnd"/>
      <w:r w:rsidRPr="00197C0F">
        <w:rPr>
          <w:b/>
        </w:rPr>
        <w:t xml:space="preserve"> </w:t>
      </w:r>
      <w:proofErr w:type="spellStart"/>
      <w:r w:rsidRPr="00197C0F">
        <w:rPr>
          <w:b/>
        </w:rPr>
        <w:t>noi</w:t>
      </w:r>
      <w:proofErr w:type="spellEnd"/>
      <w:r w:rsidRPr="00197C0F">
        <w:t xml:space="preserve">. (10.270 </w:t>
      </w:r>
      <w:proofErr w:type="spellStart"/>
      <w:r w:rsidRPr="00197C0F">
        <w:t>număr</w:t>
      </w:r>
      <w:proofErr w:type="spellEnd"/>
      <w:r w:rsidRPr="00197C0F">
        <w:t xml:space="preserve"> total de </w:t>
      </w:r>
      <w:proofErr w:type="spellStart"/>
      <w:r w:rsidRPr="00197C0F">
        <w:t>utilizatori</w:t>
      </w:r>
      <w:proofErr w:type="spellEnd"/>
      <w:r w:rsidRPr="00197C0F">
        <w:t xml:space="preserve"> </w:t>
      </w:r>
      <w:proofErr w:type="spellStart"/>
      <w:r w:rsidRPr="00197C0F">
        <w:t>înscriși</w:t>
      </w:r>
      <w:proofErr w:type="spellEnd"/>
      <w:r w:rsidRPr="00197C0F">
        <w:t>)</w:t>
      </w:r>
    </w:p>
    <w:p w14:paraId="472FFE0C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color w:val="FF0000"/>
        </w:rPr>
      </w:pPr>
    </w:p>
    <w:p w14:paraId="1731EFA6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color w:val="FF0000"/>
        </w:rPr>
      </w:pPr>
      <w:r w:rsidRPr="00197C0F">
        <w:rPr>
          <w:noProof/>
          <w:color w:val="FF0000"/>
        </w:rPr>
        <w:drawing>
          <wp:inline distT="114300" distB="114300" distL="114300" distR="114300" wp14:anchorId="3862C6A2" wp14:editId="7F10638F">
            <wp:extent cx="4290060" cy="2377440"/>
            <wp:effectExtent l="0" t="0" r="0" b="3810"/>
            <wp:docPr id="107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0578" cy="2377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1CAEE2" w14:textId="7DFAF7C3" w:rsidR="002B45E3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color w:val="FF0000"/>
        </w:rPr>
      </w:pPr>
      <w:r w:rsidRPr="00197C0F">
        <w:rPr>
          <w:color w:val="FF0000"/>
        </w:rPr>
        <w:tab/>
      </w:r>
    </w:p>
    <w:p w14:paraId="6E5C63C0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</w:pPr>
      <w:r w:rsidRPr="00197C0F">
        <w:rPr>
          <w:color w:val="FF0000"/>
        </w:rPr>
        <w:tab/>
      </w:r>
      <w:r w:rsidRPr="00197C0F">
        <w:rPr>
          <w:color w:val="FF0000"/>
        </w:rPr>
        <w:tab/>
      </w:r>
      <w:proofErr w:type="spellStart"/>
      <w:r w:rsidRPr="00197C0F">
        <w:t>Utilizatorii</w:t>
      </w:r>
      <w:proofErr w:type="spellEnd"/>
      <w:r w:rsidRPr="00197C0F">
        <w:t xml:space="preserve"> </w:t>
      </w:r>
      <w:proofErr w:type="spellStart"/>
      <w:r w:rsidRPr="00197C0F">
        <w:t>Bibliotecii</w:t>
      </w:r>
      <w:proofErr w:type="spellEnd"/>
      <w:r w:rsidRPr="00197C0F">
        <w:t xml:space="preserve"> au </w:t>
      </w:r>
      <w:proofErr w:type="spellStart"/>
      <w:r w:rsidRPr="00197C0F">
        <w:t>putut</w:t>
      </w:r>
      <w:proofErr w:type="spellEnd"/>
      <w:r w:rsidRPr="00197C0F">
        <w:t xml:space="preserve"> </w:t>
      </w:r>
      <w:proofErr w:type="spellStart"/>
      <w:r w:rsidRPr="00197C0F">
        <w:t>folosi</w:t>
      </w:r>
      <w:proofErr w:type="spellEnd"/>
      <w:r w:rsidRPr="00197C0F">
        <w:t xml:space="preserve"> </w:t>
      </w:r>
      <w:proofErr w:type="spellStart"/>
      <w:r w:rsidRPr="00197C0F">
        <w:t>serviciul</w:t>
      </w:r>
      <w:proofErr w:type="spellEnd"/>
      <w:r w:rsidRPr="00197C0F">
        <w:t xml:space="preserve"> </w:t>
      </w:r>
      <w:r w:rsidRPr="00197C0F">
        <w:rPr>
          <w:b/>
        </w:rPr>
        <w:t>“</w:t>
      </w:r>
      <w:proofErr w:type="spellStart"/>
      <w:r w:rsidRPr="00197C0F">
        <w:rPr>
          <w:b/>
        </w:rPr>
        <w:t>Întreabă</w:t>
      </w:r>
      <w:proofErr w:type="spellEnd"/>
      <w:r w:rsidRPr="00197C0F">
        <w:rPr>
          <w:b/>
        </w:rPr>
        <w:t xml:space="preserve"> </w:t>
      </w:r>
      <w:proofErr w:type="spellStart"/>
      <w:r w:rsidRPr="00197C0F">
        <w:rPr>
          <w:b/>
        </w:rPr>
        <w:t>biblioteca</w:t>
      </w:r>
      <w:proofErr w:type="spellEnd"/>
      <w:r w:rsidRPr="00197C0F">
        <w:rPr>
          <w:b/>
        </w:rPr>
        <w:t>!”</w:t>
      </w:r>
      <w:r w:rsidRPr="00197C0F">
        <w:t xml:space="preserve"> </w:t>
      </w:r>
      <w:r w:rsidRPr="00197C0F">
        <w:lastRenderedPageBreak/>
        <w:t>(</w:t>
      </w:r>
      <w:hyperlink r:id="rId15">
        <w:r w:rsidRPr="00197C0F">
          <w:rPr>
            <w:b/>
            <w:u w:val="single"/>
          </w:rPr>
          <w:t>biblioteca@umfcd.ro</w:t>
        </w:r>
      </w:hyperlink>
      <w:r w:rsidRPr="00197C0F">
        <w:rPr>
          <w:b/>
        </w:rPr>
        <w:t xml:space="preserve">, </w:t>
      </w:r>
      <w:hyperlink r:id="rId16">
        <w:r w:rsidRPr="00197C0F">
          <w:rPr>
            <w:b/>
            <w:u w:val="single"/>
          </w:rPr>
          <w:t>bibliotecaumf@gmail.com</w:t>
        </w:r>
      </w:hyperlink>
      <w:r w:rsidRPr="00197C0F">
        <w:t>)</w:t>
      </w:r>
      <w:r w:rsidRPr="00197C0F">
        <w:rPr>
          <w:i/>
        </w:rPr>
        <w:t xml:space="preserve"> </w:t>
      </w:r>
      <w:proofErr w:type="spellStart"/>
      <w:r w:rsidRPr="00197C0F">
        <w:t>pentru</w:t>
      </w:r>
      <w:proofErr w:type="spellEnd"/>
      <w:r w:rsidRPr="00197C0F">
        <w:t xml:space="preserve"> diverse </w:t>
      </w:r>
      <w:proofErr w:type="spellStart"/>
      <w:r w:rsidRPr="00197C0F">
        <w:t>solicitări</w:t>
      </w:r>
      <w:proofErr w:type="spellEnd"/>
      <w:r w:rsidRPr="00197C0F">
        <w:t>/</w:t>
      </w:r>
      <w:proofErr w:type="spellStart"/>
      <w:r w:rsidRPr="00197C0F">
        <w:t>întrebări</w:t>
      </w:r>
      <w:proofErr w:type="spellEnd"/>
      <w:r w:rsidRPr="00197C0F">
        <w:t>: 16.223</w:t>
      </w:r>
      <w:r w:rsidRPr="00197C0F">
        <w:rPr>
          <w:b/>
        </w:rPr>
        <w:t xml:space="preserve"> </w:t>
      </w:r>
      <w:proofErr w:type="spellStart"/>
      <w:r w:rsidRPr="00197C0F">
        <w:t>cereri</w:t>
      </w:r>
      <w:proofErr w:type="spellEnd"/>
      <w:r w:rsidRPr="00197C0F">
        <w:t xml:space="preserve">. </w:t>
      </w:r>
    </w:p>
    <w:p w14:paraId="696BAA4B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FF0000"/>
        </w:rPr>
      </w:pPr>
    </w:p>
    <w:p w14:paraId="6270EEAA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color w:val="FF0000"/>
        </w:rPr>
      </w:pPr>
      <w:r w:rsidRPr="00197C0F">
        <w:rPr>
          <w:noProof/>
          <w:color w:val="FF0000"/>
        </w:rPr>
        <w:drawing>
          <wp:inline distT="114300" distB="114300" distL="114300" distR="114300" wp14:anchorId="678F5D6B" wp14:editId="480A5222">
            <wp:extent cx="3634740" cy="2301240"/>
            <wp:effectExtent l="0" t="0" r="3810" b="3810"/>
            <wp:docPr id="107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5194" cy="2301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80CD6C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</w:pPr>
      <w:r w:rsidRPr="00197C0F">
        <w:rPr>
          <w:color w:val="FF0000"/>
        </w:rPr>
        <w:tab/>
      </w:r>
      <w:r w:rsidRPr="00197C0F">
        <w:rPr>
          <w:color w:val="FF0000"/>
        </w:rPr>
        <w:tab/>
      </w:r>
    </w:p>
    <w:p w14:paraId="65555DA8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</w:pPr>
      <w:r w:rsidRPr="00197C0F">
        <w:tab/>
      </w:r>
      <w:r w:rsidRPr="00197C0F">
        <w:tab/>
      </w:r>
      <w:proofErr w:type="spellStart"/>
      <w:r w:rsidRPr="00197C0F">
        <w:t>Modulul</w:t>
      </w:r>
      <w:proofErr w:type="spellEnd"/>
      <w:r w:rsidRPr="00197C0F">
        <w:t xml:space="preserve"> </w:t>
      </w:r>
      <w:r w:rsidRPr="00197C0F">
        <w:rPr>
          <w:b/>
        </w:rPr>
        <w:t>OPAC</w:t>
      </w:r>
      <w:r w:rsidRPr="00197C0F">
        <w:t xml:space="preserve"> (On-line Public </w:t>
      </w:r>
      <w:proofErr w:type="spellStart"/>
      <w:r w:rsidRPr="00197C0F">
        <w:t>Acces</w:t>
      </w:r>
      <w:proofErr w:type="spellEnd"/>
      <w:r w:rsidRPr="00197C0F">
        <w:t xml:space="preserve"> Catalog), </w:t>
      </w:r>
      <w:proofErr w:type="spellStart"/>
      <w:r w:rsidRPr="00197C0F">
        <w:t>catalogul</w:t>
      </w:r>
      <w:proofErr w:type="spellEnd"/>
      <w:r w:rsidRPr="00197C0F">
        <w:t xml:space="preserve"> </w:t>
      </w:r>
      <w:proofErr w:type="spellStart"/>
      <w:r w:rsidRPr="00197C0F">
        <w:t>accesibil</w:t>
      </w:r>
      <w:proofErr w:type="spellEnd"/>
      <w:r w:rsidRPr="00197C0F">
        <w:t xml:space="preserve"> on-line al </w:t>
      </w:r>
      <w:proofErr w:type="spellStart"/>
      <w:r w:rsidRPr="00197C0F">
        <w:t>softului</w:t>
      </w:r>
      <w:proofErr w:type="spellEnd"/>
      <w:r w:rsidRPr="00197C0F">
        <w:t xml:space="preserve"> de </w:t>
      </w:r>
      <w:proofErr w:type="spellStart"/>
      <w:r w:rsidRPr="00197C0F">
        <w:t>bibliotecă</w:t>
      </w:r>
      <w:proofErr w:type="spellEnd"/>
      <w:r w:rsidRPr="00197C0F">
        <w:t xml:space="preserve"> Liberty5 (</w:t>
      </w:r>
      <w:proofErr w:type="spellStart"/>
      <w:r w:rsidRPr="00197C0F">
        <w:t>ce</w:t>
      </w:r>
      <w:proofErr w:type="spellEnd"/>
      <w:r w:rsidRPr="00197C0F">
        <w:t xml:space="preserve"> </w:t>
      </w:r>
      <w:proofErr w:type="spellStart"/>
      <w:r w:rsidRPr="00197C0F">
        <w:t>permite</w:t>
      </w:r>
      <w:proofErr w:type="spellEnd"/>
      <w:r w:rsidRPr="00197C0F">
        <w:t xml:space="preserve"> </w:t>
      </w:r>
      <w:proofErr w:type="spellStart"/>
      <w:r w:rsidRPr="00197C0F">
        <w:t>cititorilor</w:t>
      </w:r>
      <w:proofErr w:type="spellEnd"/>
      <w:r w:rsidRPr="00197C0F">
        <w:t xml:space="preserve"> </w:t>
      </w:r>
      <w:proofErr w:type="spellStart"/>
      <w:r w:rsidRPr="00197C0F">
        <w:t>să</w:t>
      </w:r>
      <w:proofErr w:type="spellEnd"/>
      <w:r w:rsidRPr="00197C0F">
        <w:t xml:space="preserve"> se </w:t>
      </w:r>
      <w:proofErr w:type="spellStart"/>
      <w:r w:rsidRPr="00197C0F">
        <w:t>informeze</w:t>
      </w:r>
      <w:proofErr w:type="spellEnd"/>
      <w:r w:rsidRPr="00197C0F">
        <w:t xml:space="preserve"> </w:t>
      </w:r>
      <w:proofErr w:type="spellStart"/>
      <w:r w:rsidRPr="00197C0F">
        <w:t>asupra</w:t>
      </w:r>
      <w:proofErr w:type="spellEnd"/>
      <w:r w:rsidRPr="00197C0F">
        <w:t xml:space="preserve"> </w:t>
      </w:r>
      <w:proofErr w:type="spellStart"/>
      <w:r w:rsidRPr="00197C0F">
        <w:t>fondului</w:t>
      </w:r>
      <w:proofErr w:type="spellEnd"/>
      <w:r w:rsidRPr="00197C0F">
        <w:t xml:space="preserve"> de </w:t>
      </w:r>
      <w:proofErr w:type="spellStart"/>
      <w:r w:rsidRPr="00197C0F">
        <w:t>publicații</w:t>
      </w:r>
      <w:proofErr w:type="spellEnd"/>
      <w:r w:rsidRPr="00197C0F">
        <w:t xml:space="preserve"> print, a </w:t>
      </w:r>
      <w:proofErr w:type="spellStart"/>
      <w:r w:rsidRPr="00197C0F">
        <w:t>disponibilității</w:t>
      </w:r>
      <w:proofErr w:type="spellEnd"/>
      <w:r w:rsidRPr="00197C0F">
        <w:t xml:space="preserve"> </w:t>
      </w:r>
      <w:proofErr w:type="spellStart"/>
      <w:r w:rsidRPr="00197C0F">
        <w:t>publicațiilor</w:t>
      </w:r>
      <w:proofErr w:type="spellEnd"/>
      <w:r w:rsidRPr="00197C0F">
        <w:t xml:space="preserve">, </w:t>
      </w:r>
      <w:proofErr w:type="spellStart"/>
      <w:r w:rsidRPr="00197C0F">
        <w:t>număr</w:t>
      </w:r>
      <w:proofErr w:type="spellEnd"/>
      <w:r w:rsidRPr="00197C0F">
        <w:t xml:space="preserve"> de </w:t>
      </w:r>
      <w:proofErr w:type="spellStart"/>
      <w:r w:rsidRPr="00197C0F">
        <w:t>exemplare</w:t>
      </w:r>
      <w:proofErr w:type="spellEnd"/>
      <w:r w:rsidRPr="00197C0F">
        <w:t xml:space="preserve">, </w:t>
      </w:r>
      <w:proofErr w:type="spellStart"/>
      <w:r w:rsidRPr="00197C0F">
        <w:t>repartizării</w:t>
      </w:r>
      <w:proofErr w:type="spellEnd"/>
      <w:r w:rsidRPr="00197C0F">
        <w:t xml:space="preserve"> </w:t>
      </w:r>
      <w:proofErr w:type="spellStart"/>
      <w:r w:rsidRPr="00197C0F">
        <w:t>acestora</w:t>
      </w:r>
      <w:proofErr w:type="spellEnd"/>
      <w:r w:rsidRPr="00197C0F">
        <w:t xml:space="preserve"> </w:t>
      </w:r>
      <w:proofErr w:type="spellStart"/>
      <w:r w:rsidRPr="00197C0F">
        <w:t>în</w:t>
      </w:r>
      <w:proofErr w:type="spellEnd"/>
      <w:r w:rsidRPr="00197C0F">
        <w:t xml:space="preserve"> </w:t>
      </w:r>
      <w:proofErr w:type="spellStart"/>
      <w:r w:rsidRPr="00197C0F">
        <w:t>bibliotecile</w:t>
      </w:r>
      <w:proofErr w:type="spellEnd"/>
      <w:r w:rsidRPr="00197C0F">
        <w:t xml:space="preserve"> </w:t>
      </w:r>
      <w:proofErr w:type="spellStart"/>
      <w:r w:rsidRPr="00197C0F">
        <w:t>filiale</w:t>
      </w:r>
      <w:proofErr w:type="spellEnd"/>
      <w:proofErr w:type="gramStart"/>
      <w:r w:rsidRPr="00197C0F">
        <w:t>,  cote</w:t>
      </w:r>
      <w:proofErr w:type="gramEnd"/>
      <w:r w:rsidRPr="00197C0F">
        <w:t xml:space="preserve">) a </w:t>
      </w:r>
      <w:proofErr w:type="spellStart"/>
      <w:r w:rsidRPr="00197C0F">
        <w:t>avut</w:t>
      </w:r>
      <w:proofErr w:type="spellEnd"/>
      <w:r w:rsidRPr="00197C0F">
        <w:t xml:space="preserve"> un total de </w:t>
      </w:r>
      <w:r w:rsidRPr="00197C0F">
        <w:rPr>
          <w:b/>
        </w:rPr>
        <w:t xml:space="preserve">13.899 </w:t>
      </w:r>
      <w:proofErr w:type="spellStart"/>
      <w:r w:rsidRPr="00197C0F">
        <w:rPr>
          <w:b/>
        </w:rPr>
        <w:t>accesări</w:t>
      </w:r>
      <w:proofErr w:type="spellEnd"/>
      <w:r w:rsidRPr="00197C0F">
        <w:t>.</w:t>
      </w:r>
    </w:p>
    <w:p w14:paraId="16F6E36E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color w:val="FF0000"/>
        </w:rPr>
      </w:pPr>
    </w:p>
    <w:p w14:paraId="187FADEF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color w:val="FF0000"/>
        </w:rPr>
      </w:pPr>
      <w:r w:rsidRPr="00197C0F">
        <w:rPr>
          <w:noProof/>
          <w:color w:val="FF0000"/>
        </w:rPr>
        <w:drawing>
          <wp:inline distT="114300" distB="114300" distL="114300" distR="114300" wp14:anchorId="49C9E703" wp14:editId="3F8D79D3">
            <wp:extent cx="3840480" cy="2354580"/>
            <wp:effectExtent l="0" t="0" r="7620" b="7620"/>
            <wp:docPr id="106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1181" cy="2355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05B6C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0" w:hanging="2"/>
        <w:rPr>
          <w:color w:val="FF0000"/>
        </w:rPr>
      </w:pPr>
    </w:p>
    <w:p w14:paraId="171CA8D6" w14:textId="64E5A4CB" w:rsidR="002B45E3" w:rsidRPr="00304A3D" w:rsidRDefault="00E50B09" w:rsidP="0095624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6"/>
        </w:tabs>
        <w:spacing w:line="240" w:lineRule="auto"/>
        <w:ind w:leftChars="0" w:left="0" w:firstLineChars="0" w:firstLine="2"/>
        <w:rPr>
          <w:lang w:val="ro-RO"/>
        </w:rPr>
      </w:pPr>
      <w:r w:rsidRPr="00197C0F">
        <w:rPr>
          <w:color w:val="FF0000"/>
        </w:rPr>
        <w:tab/>
      </w:r>
    </w:p>
    <w:p w14:paraId="4185C846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0" w:hanging="2"/>
      </w:pPr>
    </w:p>
    <w:p w14:paraId="4460F78D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0" w:hanging="2"/>
      </w:pPr>
    </w:p>
    <w:p w14:paraId="27C2DF00" w14:textId="58EFF1A3" w:rsidR="00304A3D" w:rsidRDefault="00304A3D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48FEE88D" w14:textId="77777777" w:rsidR="00EA391E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196071D8" w14:textId="77777777" w:rsidR="00EA391E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23FC197A" w14:textId="77777777" w:rsidR="00EA391E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196A2508" w14:textId="77777777" w:rsidR="00EA391E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181B50DE" w14:textId="77777777" w:rsidR="00EA391E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6AFA0786" w14:textId="77777777" w:rsidR="00EA391E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14FF8656" w14:textId="77777777" w:rsidR="00EA391E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29D13F06" w14:textId="77777777" w:rsidR="00EA391E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5B6BA258" w14:textId="77777777" w:rsidR="00EA391E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4B3FE9A7" w14:textId="77777777" w:rsidR="00EA391E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</w:p>
    <w:p w14:paraId="6DF383C8" w14:textId="77777777" w:rsidR="00EA391E" w:rsidRPr="00197C0F" w:rsidRDefault="00EA391E" w:rsidP="00304A3D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0" w:firstLine="2"/>
      </w:pPr>
      <w:bookmarkStart w:id="0" w:name="_GoBack"/>
      <w:bookmarkEnd w:id="0"/>
    </w:p>
    <w:p w14:paraId="599AECD1" w14:textId="77777777" w:rsidR="00304A3D" w:rsidRDefault="00304A3D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375" w:firstLine="900"/>
      </w:pPr>
    </w:p>
    <w:p w14:paraId="5900EA28" w14:textId="77777777" w:rsidR="00304A3D" w:rsidRDefault="00304A3D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375" w:firstLine="900"/>
      </w:pPr>
    </w:p>
    <w:p w14:paraId="52A2D206" w14:textId="277BF208" w:rsidR="002B45E3" w:rsidRPr="00197C0F" w:rsidRDefault="00E50B09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-2" w:firstLineChars="375" w:firstLine="900"/>
      </w:pPr>
      <w:proofErr w:type="spellStart"/>
      <w:r w:rsidRPr="00197C0F">
        <w:lastRenderedPageBreak/>
        <w:t>Pagina</w:t>
      </w:r>
      <w:proofErr w:type="spellEnd"/>
      <w:r w:rsidRPr="00197C0F">
        <w:t xml:space="preserve"> de Facebook a </w:t>
      </w:r>
      <w:proofErr w:type="spellStart"/>
      <w:r w:rsidRPr="00197C0F">
        <w:t>Bibliotecii</w:t>
      </w:r>
      <w:proofErr w:type="spellEnd"/>
      <w:r w:rsidRPr="00197C0F">
        <w:t xml:space="preserve"> </w:t>
      </w:r>
      <w:proofErr w:type="spellStart"/>
      <w:proofErr w:type="gramStart"/>
      <w:r w:rsidRPr="00197C0F">
        <w:t>este</w:t>
      </w:r>
      <w:proofErr w:type="spellEnd"/>
      <w:proofErr w:type="gramEnd"/>
      <w:r w:rsidRPr="00197C0F">
        <w:t xml:space="preserve"> o </w:t>
      </w:r>
      <w:proofErr w:type="spellStart"/>
      <w:r w:rsidRPr="00197C0F">
        <w:t>sursă</w:t>
      </w:r>
      <w:proofErr w:type="spellEnd"/>
      <w:r w:rsidRPr="00197C0F">
        <w:t xml:space="preserve"> </w:t>
      </w:r>
      <w:proofErr w:type="spellStart"/>
      <w:r w:rsidRPr="00197C0F">
        <w:t>complementară</w:t>
      </w:r>
      <w:proofErr w:type="spellEnd"/>
      <w:r w:rsidRPr="00197C0F">
        <w:t xml:space="preserve"> de </w:t>
      </w:r>
      <w:proofErr w:type="spellStart"/>
      <w:r w:rsidRPr="00197C0F">
        <w:t>comunicare</w:t>
      </w:r>
      <w:proofErr w:type="spellEnd"/>
      <w:r w:rsidRPr="00197C0F">
        <w:t xml:space="preserve"> </w:t>
      </w:r>
      <w:proofErr w:type="spellStart"/>
      <w:r w:rsidRPr="00197C0F">
        <w:t>și</w:t>
      </w:r>
      <w:proofErr w:type="spellEnd"/>
      <w:r w:rsidRPr="00197C0F">
        <w:t xml:space="preserve"> </w:t>
      </w:r>
      <w:proofErr w:type="spellStart"/>
      <w:r w:rsidRPr="00197C0F">
        <w:t>informare</w:t>
      </w:r>
      <w:proofErr w:type="spellEnd"/>
      <w:r w:rsidRPr="00197C0F">
        <w:t xml:space="preserve"> cu </w:t>
      </w:r>
      <w:proofErr w:type="spellStart"/>
      <w:r w:rsidRPr="00197C0F">
        <w:t>și</w:t>
      </w:r>
      <w:proofErr w:type="spellEnd"/>
      <w:r w:rsidRPr="00197C0F">
        <w:t xml:space="preserve"> </w:t>
      </w:r>
      <w:proofErr w:type="spellStart"/>
      <w:r w:rsidRPr="00197C0F">
        <w:t>pentru</w:t>
      </w:r>
      <w:proofErr w:type="spellEnd"/>
      <w:r w:rsidRPr="00197C0F">
        <w:t xml:space="preserve"> </w:t>
      </w:r>
      <w:proofErr w:type="spellStart"/>
      <w:r w:rsidRPr="00197C0F">
        <w:t>utilizatori</w:t>
      </w:r>
      <w:proofErr w:type="spellEnd"/>
      <w:r w:rsidRPr="00197C0F">
        <w:t>:</w:t>
      </w:r>
    </w:p>
    <w:p w14:paraId="4B600885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0" w:hanging="2"/>
      </w:pPr>
    </w:p>
    <w:p w14:paraId="3E33B613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0" w:hanging="2"/>
      </w:pPr>
      <w:r w:rsidRPr="00197C0F">
        <w:t xml:space="preserve">2022 – 57.734 </w:t>
      </w:r>
      <w:proofErr w:type="spellStart"/>
      <w:r w:rsidRPr="00197C0F">
        <w:t>vizualizări</w:t>
      </w:r>
      <w:proofErr w:type="spellEnd"/>
    </w:p>
    <w:p w14:paraId="60DCD5FC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0" w:hanging="2"/>
      </w:pPr>
      <w:r w:rsidRPr="00197C0F">
        <w:t xml:space="preserve">2023 - 49.290 </w:t>
      </w:r>
      <w:proofErr w:type="spellStart"/>
      <w:r w:rsidRPr="00197C0F">
        <w:t>vizualizări</w:t>
      </w:r>
      <w:proofErr w:type="spellEnd"/>
    </w:p>
    <w:p w14:paraId="130A11A5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0" w:hanging="2"/>
      </w:pPr>
      <w:r w:rsidRPr="00197C0F">
        <w:t xml:space="preserve">2024 - 154.884 </w:t>
      </w:r>
      <w:proofErr w:type="spellStart"/>
      <w:r w:rsidRPr="00197C0F">
        <w:t>vizualizări</w:t>
      </w:r>
      <w:proofErr w:type="spellEnd"/>
    </w:p>
    <w:p w14:paraId="0453AC67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0" w:hanging="2"/>
        <w:rPr>
          <w:color w:val="FF0000"/>
        </w:rPr>
      </w:pPr>
    </w:p>
    <w:p w14:paraId="1909AD82" w14:textId="0815D7A7" w:rsidR="002B45E3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1" w:hanging="3"/>
        <w:rPr>
          <w:color w:val="FF0000"/>
          <w:sz w:val="28"/>
          <w:szCs w:val="28"/>
        </w:rPr>
      </w:pPr>
    </w:p>
    <w:p w14:paraId="74CA7546" w14:textId="77777777" w:rsidR="002D599A" w:rsidRPr="00197C0F" w:rsidRDefault="002D599A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1" w:hanging="3"/>
        <w:rPr>
          <w:color w:val="FF0000"/>
          <w:sz w:val="28"/>
          <w:szCs w:val="28"/>
        </w:rPr>
      </w:pPr>
    </w:p>
    <w:p w14:paraId="23520FA6" w14:textId="77777777" w:rsidR="002B45E3" w:rsidRPr="00197C0F" w:rsidRDefault="00E50B09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1" w:hanging="3"/>
        <w:rPr>
          <w:color w:val="FF0000"/>
          <w:sz w:val="28"/>
          <w:szCs w:val="28"/>
        </w:rPr>
      </w:pPr>
      <w:r w:rsidRPr="00197C0F">
        <w:rPr>
          <w:noProof/>
          <w:color w:val="FF0000"/>
          <w:sz w:val="28"/>
          <w:szCs w:val="28"/>
        </w:rPr>
        <w:drawing>
          <wp:inline distT="114300" distB="114300" distL="114300" distR="114300" wp14:anchorId="55DFFDD5" wp14:editId="0D19AE85">
            <wp:extent cx="3886200" cy="2293620"/>
            <wp:effectExtent l="0" t="0" r="0" b="0"/>
            <wp:docPr id="107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7156" cy="2294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56AF6D" w14:textId="77777777" w:rsidR="002D599A" w:rsidRDefault="00E50B09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700"/>
        </w:tabs>
        <w:spacing w:line="240" w:lineRule="auto"/>
        <w:ind w:left="0" w:hanging="2"/>
      </w:pPr>
      <w:r w:rsidRPr="00197C0F">
        <w:t xml:space="preserve">            </w:t>
      </w:r>
    </w:p>
    <w:p w14:paraId="3AA7FABB" w14:textId="77777777" w:rsidR="002B45E3" w:rsidRDefault="002B4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</w:p>
    <w:p w14:paraId="077B2E33" w14:textId="77777777" w:rsidR="0095624D" w:rsidRPr="00197C0F" w:rsidRDefault="009562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</w:p>
    <w:p w14:paraId="594AAC74" w14:textId="77777777" w:rsidR="002B45E3" w:rsidRPr="00197C0F" w:rsidRDefault="002B45E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b/>
          <w:i/>
          <w:color w:val="FF0000"/>
        </w:rPr>
      </w:pPr>
    </w:p>
    <w:p w14:paraId="20C6B3C9" w14:textId="77777777" w:rsidR="002B45E3" w:rsidRDefault="00E50B09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-2" w:firstLineChars="224" w:firstLine="540"/>
      </w:pPr>
      <w:r w:rsidRPr="00197C0F">
        <w:rPr>
          <w:b/>
          <w:i/>
          <w:color w:val="FF0000"/>
        </w:rPr>
        <w:tab/>
      </w:r>
      <w:r w:rsidRPr="00197C0F">
        <w:t xml:space="preserve">Au </w:t>
      </w:r>
      <w:proofErr w:type="spellStart"/>
      <w:r w:rsidRPr="00197C0F">
        <w:t>fost</w:t>
      </w:r>
      <w:proofErr w:type="spellEnd"/>
      <w:r w:rsidRPr="00197C0F">
        <w:t xml:space="preserve"> </w:t>
      </w:r>
      <w:proofErr w:type="spellStart"/>
      <w:r w:rsidRPr="00197C0F">
        <w:t>promovate</w:t>
      </w:r>
      <w:proofErr w:type="spellEnd"/>
      <w:r w:rsidRPr="00197C0F">
        <w:t xml:space="preserve"> </w:t>
      </w:r>
      <w:proofErr w:type="spellStart"/>
      <w:r w:rsidRPr="00197C0F">
        <w:t>acordurile</w:t>
      </w:r>
      <w:proofErr w:type="spellEnd"/>
      <w:r w:rsidRPr="00197C0F">
        <w:t xml:space="preserve"> transformative </w:t>
      </w:r>
      <w:proofErr w:type="spellStart"/>
      <w:r w:rsidRPr="00197C0F">
        <w:t>încheiate</w:t>
      </w:r>
      <w:proofErr w:type="spellEnd"/>
      <w:r w:rsidRPr="00197C0F">
        <w:t xml:space="preserve"> de </w:t>
      </w:r>
      <w:proofErr w:type="spellStart"/>
      <w:r w:rsidRPr="00197C0F">
        <w:t>Anelis</w:t>
      </w:r>
      <w:proofErr w:type="spellEnd"/>
      <w:r w:rsidRPr="00197C0F">
        <w:t xml:space="preserve"> Plus cu </w:t>
      </w:r>
      <w:proofErr w:type="spellStart"/>
      <w:r w:rsidRPr="00197C0F">
        <w:t>editurile</w:t>
      </w:r>
      <w:proofErr w:type="spellEnd"/>
      <w:r w:rsidRPr="00197C0F">
        <w:t xml:space="preserve"> </w:t>
      </w:r>
      <w:proofErr w:type="spellStart"/>
      <w:r w:rsidRPr="00197C0F">
        <w:t>internaționale</w:t>
      </w:r>
      <w:proofErr w:type="spellEnd"/>
      <w:r w:rsidRPr="00197C0F">
        <w:t xml:space="preserve"> </w:t>
      </w:r>
      <w:proofErr w:type="spellStart"/>
      <w:r w:rsidRPr="00197C0F">
        <w:t>incluse</w:t>
      </w:r>
      <w:proofErr w:type="spellEnd"/>
      <w:r w:rsidRPr="00197C0F">
        <w:t xml:space="preserve"> </w:t>
      </w:r>
      <w:proofErr w:type="spellStart"/>
      <w:r w:rsidRPr="00197C0F">
        <w:t>în</w:t>
      </w:r>
      <w:proofErr w:type="spellEnd"/>
      <w:r w:rsidRPr="00197C0F">
        <w:t xml:space="preserve"> </w:t>
      </w:r>
      <w:proofErr w:type="spellStart"/>
      <w:r w:rsidRPr="00197C0F">
        <w:t>acest</w:t>
      </w:r>
      <w:proofErr w:type="spellEnd"/>
      <w:r w:rsidRPr="00197C0F">
        <w:t xml:space="preserve"> </w:t>
      </w:r>
      <w:proofErr w:type="spellStart"/>
      <w:r w:rsidRPr="00197C0F">
        <w:t>proiect</w:t>
      </w:r>
      <w:proofErr w:type="spellEnd"/>
      <w:r w:rsidRPr="00197C0F">
        <w:t xml:space="preserve">, care </w:t>
      </w:r>
      <w:proofErr w:type="spellStart"/>
      <w:r w:rsidRPr="00197C0F">
        <w:t>presupun</w:t>
      </w:r>
      <w:proofErr w:type="spellEnd"/>
      <w:r w:rsidRPr="00197C0F">
        <w:t xml:space="preserve"> </w:t>
      </w:r>
      <w:proofErr w:type="spellStart"/>
      <w:r w:rsidRPr="00197C0F">
        <w:t>taxe</w:t>
      </w:r>
      <w:proofErr w:type="spellEnd"/>
      <w:r w:rsidRPr="00197C0F">
        <w:t xml:space="preserve"> de </w:t>
      </w:r>
      <w:proofErr w:type="spellStart"/>
      <w:r w:rsidRPr="00197C0F">
        <w:t>publicare</w:t>
      </w:r>
      <w:proofErr w:type="spellEnd"/>
      <w:r w:rsidRPr="00197C0F">
        <w:t xml:space="preserve"> 0 </w:t>
      </w:r>
      <w:proofErr w:type="spellStart"/>
      <w:r w:rsidRPr="00197C0F">
        <w:t>pentru</w:t>
      </w:r>
      <w:proofErr w:type="spellEnd"/>
      <w:r w:rsidRPr="00197C0F">
        <w:t xml:space="preserve"> o </w:t>
      </w:r>
      <w:proofErr w:type="spellStart"/>
      <w:r w:rsidRPr="00197C0F">
        <w:t>seamă</w:t>
      </w:r>
      <w:proofErr w:type="spellEnd"/>
      <w:r w:rsidRPr="00197C0F">
        <w:t xml:space="preserve"> de </w:t>
      </w:r>
      <w:proofErr w:type="spellStart"/>
      <w:r w:rsidRPr="00197C0F">
        <w:t>reviste</w:t>
      </w:r>
      <w:proofErr w:type="spellEnd"/>
      <w:r w:rsidRPr="00197C0F">
        <w:t xml:space="preserve"> </w:t>
      </w:r>
      <w:proofErr w:type="spellStart"/>
      <w:r w:rsidRPr="00197C0F">
        <w:t>acceptate</w:t>
      </w:r>
      <w:proofErr w:type="spellEnd"/>
      <w:r w:rsidRPr="00197C0F">
        <w:t xml:space="preserve"> </w:t>
      </w:r>
      <w:proofErr w:type="spellStart"/>
      <w:r w:rsidRPr="00197C0F">
        <w:t>prin</w:t>
      </w:r>
      <w:proofErr w:type="spellEnd"/>
      <w:r w:rsidRPr="00197C0F">
        <w:t xml:space="preserve"> </w:t>
      </w:r>
      <w:proofErr w:type="spellStart"/>
      <w:r w:rsidRPr="00197C0F">
        <w:t>contractele</w:t>
      </w:r>
      <w:proofErr w:type="spellEnd"/>
      <w:r w:rsidRPr="00197C0F">
        <w:t xml:space="preserve"> </w:t>
      </w:r>
      <w:proofErr w:type="spellStart"/>
      <w:r w:rsidRPr="00197C0F">
        <w:t>anuale</w:t>
      </w:r>
      <w:proofErr w:type="spellEnd"/>
      <w:r w:rsidRPr="00197C0F">
        <w:t>:</w:t>
      </w:r>
    </w:p>
    <w:p w14:paraId="01EBF11A" w14:textId="77777777" w:rsidR="003D5D16" w:rsidRDefault="003D5D16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-2" w:firstLineChars="224" w:firstLine="538"/>
      </w:pPr>
    </w:p>
    <w:p w14:paraId="538D2612" w14:textId="77777777" w:rsidR="003D5D16" w:rsidRPr="00197C0F" w:rsidRDefault="003D5D16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-2" w:firstLineChars="224" w:firstLine="538"/>
      </w:pPr>
    </w:p>
    <w:tbl>
      <w:tblPr>
        <w:tblStyle w:val="aa"/>
        <w:tblW w:w="0" w:type="auto"/>
        <w:tblInd w:w="4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385"/>
        <w:gridCol w:w="2140"/>
        <w:gridCol w:w="3032"/>
      </w:tblGrid>
      <w:tr w:rsidR="002B45E3" w:rsidRPr="00197C0F" w14:paraId="4004E38B" w14:textId="77777777" w:rsidTr="00197C0F">
        <w:trPr>
          <w:trHeight w:val="24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A6026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  <w:rPr>
                <w:b/>
              </w:rPr>
            </w:pPr>
            <w:proofErr w:type="spellStart"/>
            <w:r w:rsidRPr="00197C0F">
              <w:rPr>
                <w:b/>
              </w:rPr>
              <w:t>Editura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779F4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  <w:jc w:val="center"/>
              <w:rPr>
                <w:b/>
              </w:rPr>
            </w:pPr>
            <w:proofErr w:type="spellStart"/>
            <w:r w:rsidRPr="00197C0F">
              <w:rPr>
                <w:b/>
              </w:rPr>
              <w:t>Jurnale</w:t>
            </w:r>
            <w:proofErr w:type="spellEnd"/>
            <w:r w:rsidRPr="00197C0F">
              <w:rPr>
                <w:b/>
              </w:rPr>
              <w:t xml:space="preserve"> </w:t>
            </w:r>
            <w:proofErr w:type="spellStart"/>
            <w:r w:rsidRPr="00197C0F">
              <w:rPr>
                <w:b/>
              </w:rPr>
              <w:t>eligibile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E71EA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  <w:rPr>
                <w:b/>
              </w:rPr>
            </w:pPr>
            <w:proofErr w:type="spellStart"/>
            <w:r w:rsidRPr="00197C0F">
              <w:rPr>
                <w:b/>
              </w:rPr>
              <w:t>Numărul</w:t>
            </w:r>
            <w:proofErr w:type="spellEnd"/>
            <w:r w:rsidRPr="00197C0F">
              <w:rPr>
                <w:b/>
              </w:rPr>
              <w:t xml:space="preserve"> de APC-</w:t>
            </w:r>
            <w:proofErr w:type="spellStart"/>
            <w:r w:rsidRPr="00197C0F">
              <w:rPr>
                <w:b/>
              </w:rPr>
              <w:t>uri</w:t>
            </w:r>
            <w:proofErr w:type="spellEnd"/>
            <w:r w:rsidRPr="00197C0F">
              <w:rPr>
                <w:b/>
              </w:rPr>
              <w:t xml:space="preserve"> 2024</w:t>
            </w:r>
          </w:p>
        </w:tc>
      </w:tr>
      <w:tr w:rsidR="002B45E3" w:rsidRPr="00197C0F" w14:paraId="1F76F8DD" w14:textId="77777777" w:rsidTr="00197C0F">
        <w:trPr>
          <w:trHeight w:val="413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A148E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Elsevier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342E2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Hybrid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9B3E3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537</w:t>
            </w:r>
          </w:p>
        </w:tc>
      </w:tr>
      <w:tr w:rsidR="002B45E3" w:rsidRPr="00197C0F" w14:paraId="096378B0" w14:textId="77777777" w:rsidTr="00197C0F">
        <w:trPr>
          <w:trHeight w:val="377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5F141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Springer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52294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Hybrid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C6B0B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283</w:t>
            </w:r>
          </w:p>
        </w:tc>
      </w:tr>
      <w:tr w:rsidR="002B45E3" w:rsidRPr="00197C0F" w14:paraId="0A1F13B7" w14:textId="77777777" w:rsidTr="00197C0F">
        <w:trPr>
          <w:trHeight w:val="269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9BCCC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Wiley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6CB52E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Hybrid + Gold 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F5BBC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106</w:t>
            </w:r>
          </w:p>
        </w:tc>
      </w:tr>
      <w:tr w:rsidR="002B45E3" w:rsidRPr="00197C0F" w14:paraId="6525A956" w14:textId="77777777" w:rsidTr="00197C0F">
        <w:trPr>
          <w:trHeight w:val="233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413D8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Cambridge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A206E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r w:rsidRPr="00197C0F">
              <w:t>Hybrid + Gold 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B096F" w14:textId="77777777" w:rsidR="002B45E3" w:rsidRPr="00197C0F" w:rsidRDefault="00E50B09">
            <w:pPr>
              <w:tabs>
                <w:tab w:val="left" w:pos="567"/>
              </w:tabs>
              <w:spacing w:before="240" w:line="276" w:lineRule="auto"/>
              <w:ind w:left="0" w:hanging="2"/>
            </w:pPr>
            <w:proofErr w:type="spellStart"/>
            <w:r w:rsidRPr="00197C0F">
              <w:t>Nelimitat</w:t>
            </w:r>
            <w:proofErr w:type="spellEnd"/>
          </w:p>
        </w:tc>
      </w:tr>
    </w:tbl>
    <w:p w14:paraId="70DE230D" w14:textId="77777777" w:rsidR="002B45E3" w:rsidRDefault="00E50B09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</w:pPr>
      <w:r w:rsidRPr="00197C0F">
        <w:tab/>
      </w:r>
    </w:p>
    <w:p w14:paraId="14F3AF9F" w14:textId="77777777" w:rsidR="003D5D16" w:rsidRPr="00197C0F" w:rsidRDefault="003D5D16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</w:pPr>
    </w:p>
    <w:p w14:paraId="63A53104" w14:textId="77777777" w:rsidR="002B45E3" w:rsidRPr="00197C0F" w:rsidRDefault="00E50B09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-2" w:firstLineChars="300" w:firstLine="720"/>
      </w:pPr>
      <w:r w:rsidRPr="00197C0F">
        <w:tab/>
      </w:r>
      <w:proofErr w:type="spellStart"/>
      <w:r w:rsidRPr="00197C0F">
        <w:t>Prin</w:t>
      </w:r>
      <w:proofErr w:type="spellEnd"/>
      <w:r w:rsidRPr="00197C0F">
        <w:t xml:space="preserve"> </w:t>
      </w:r>
      <w:proofErr w:type="spellStart"/>
      <w:r w:rsidRPr="00197C0F">
        <w:t>această</w:t>
      </w:r>
      <w:proofErr w:type="spellEnd"/>
      <w:r w:rsidRPr="00197C0F">
        <w:t xml:space="preserve"> </w:t>
      </w:r>
      <w:proofErr w:type="spellStart"/>
      <w:r w:rsidRPr="00197C0F">
        <w:t>oportunitate</w:t>
      </w:r>
      <w:proofErr w:type="spellEnd"/>
      <w:r w:rsidRPr="00197C0F">
        <w:t xml:space="preserve"> au </w:t>
      </w:r>
      <w:proofErr w:type="spellStart"/>
      <w:r w:rsidRPr="00197C0F">
        <w:t>fost</w:t>
      </w:r>
      <w:proofErr w:type="spellEnd"/>
      <w:r w:rsidRPr="00197C0F">
        <w:t xml:space="preserve"> </w:t>
      </w:r>
      <w:proofErr w:type="spellStart"/>
      <w:r w:rsidRPr="00197C0F">
        <w:t>publicate</w:t>
      </w:r>
      <w:proofErr w:type="spellEnd"/>
      <w:r w:rsidRPr="00197C0F">
        <w:t xml:space="preserve"> de </w:t>
      </w:r>
      <w:proofErr w:type="spellStart"/>
      <w:r w:rsidRPr="00197C0F">
        <w:t>către</w:t>
      </w:r>
      <w:proofErr w:type="spellEnd"/>
      <w:r w:rsidRPr="00197C0F">
        <w:t xml:space="preserve"> </w:t>
      </w:r>
      <w:proofErr w:type="spellStart"/>
      <w:r w:rsidRPr="00197C0F">
        <w:t>autorii</w:t>
      </w:r>
      <w:proofErr w:type="spellEnd"/>
      <w:r w:rsidRPr="00197C0F">
        <w:t xml:space="preserve"> </w:t>
      </w:r>
      <w:proofErr w:type="spellStart"/>
      <w:r w:rsidRPr="00197C0F">
        <w:t>afiliați</w:t>
      </w:r>
      <w:proofErr w:type="spellEnd"/>
      <w:r w:rsidRPr="00197C0F">
        <w:t xml:space="preserve"> UMFCD: 9 </w:t>
      </w:r>
      <w:proofErr w:type="spellStart"/>
      <w:r w:rsidRPr="00197C0F">
        <w:t>articole</w:t>
      </w:r>
      <w:proofErr w:type="spellEnd"/>
      <w:r w:rsidRPr="00197C0F">
        <w:t xml:space="preserve"> Wiley, 11 </w:t>
      </w:r>
      <w:proofErr w:type="spellStart"/>
      <w:r w:rsidRPr="00197C0F">
        <w:t>articole</w:t>
      </w:r>
      <w:proofErr w:type="spellEnd"/>
      <w:r w:rsidRPr="00197C0F">
        <w:t xml:space="preserve"> Springer </w:t>
      </w:r>
      <w:proofErr w:type="spellStart"/>
      <w:r w:rsidRPr="00197C0F">
        <w:t>și</w:t>
      </w:r>
      <w:proofErr w:type="spellEnd"/>
      <w:r w:rsidRPr="00197C0F">
        <w:t xml:space="preserve"> 8 </w:t>
      </w:r>
      <w:proofErr w:type="spellStart"/>
      <w:r w:rsidRPr="00197C0F">
        <w:t>articole</w:t>
      </w:r>
      <w:proofErr w:type="spellEnd"/>
      <w:r w:rsidRPr="00197C0F">
        <w:t xml:space="preserve"> Elsevier.</w:t>
      </w:r>
    </w:p>
    <w:p w14:paraId="53564084" w14:textId="77777777" w:rsidR="002B45E3" w:rsidRPr="00197C0F" w:rsidRDefault="00E50B09" w:rsidP="0099003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-2" w:firstLineChars="300" w:firstLine="720"/>
      </w:pPr>
      <w:r w:rsidRPr="00197C0F">
        <w:tab/>
        <w:t xml:space="preserve">S-a </w:t>
      </w:r>
      <w:proofErr w:type="spellStart"/>
      <w:r w:rsidRPr="00197C0F">
        <w:t>discutat</w:t>
      </w:r>
      <w:proofErr w:type="spellEnd"/>
      <w:r w:rsidRPr="00197C0F">
        <w:t xml:space="preserve"> </w:t>
      </w:r>
      <w:proofErr w:type="spellStart"/>
      <w:r w:rsidRPr="00197C0F">
        <w:t>și</w:t>
      </w:r>
      <w:proofErr w:type="spellEnd"/>
      <w:r w:rsidRPr="00197C0F">
        <w:t xml:space="preserve"> s-a </w:t>
      </w:r>
      <w:proofErr w:type="spellStart"/>
      <w:r w:rsidRPr="00197C0F">
        <w:t>încheiat</w:t>
      </w:r>
      <w:proofErr w:type="spellEnd"/>
      <w:r w:rsidRPr="00197C0F">
        <w:t xml:space="preserve"> </w:t>
      </w:r>
      <w:proofErr w:type="gramStart"/>
      <w:r w:rsidRPr="00197C0F">
        <w:t>un</w:t>
      </w:r>
      <w:proofErr w:type="gramEnd"/>
      <w:r w:rsidRPr="00197C0F">
        <w:t xml:space="preserve"> </w:t>
      </w:r>
      <w:proofErr w:type="spellStart"/>
      <w:r w:rsidRPr="00197C0F">
        <w:t>acord</w:t>
      </w:r>
      <w:proofErr w:type="spellEnd"/>
      <w:r w:rsidRPr="00197C0F">
        <w:t xml:space="preserve"> </w:t>
      </w:r>
      <w:proofErr w:type="spellStart"/>
      <w:r w:rsidRPr="00197C0F">
        <w:t>instituțional</w:t>
      </w:r>
      <w:proofErr w:type="spellEnd"/>
      <w:r w:rsidRPr="00197C0F">
        <w:t xml:space="preserve"> cu MDPI, </w:t>
      </w:r>
      <w:proofErr w:type="spellStart"/>
      <w:r w:rsidRPr="00197C0F">
        <w:t>prin</w:t>
      </w:r>
      <w:proofErr w:type="spellEnd"/>
      <w:r w:rsidRPr="00197C0F">
        <w:t xml:space="preserve"> care </w:t>
      </w:r>
      <w:proofErr w:type="spellStart"/>
      <w:r w:rsidRPr="00197C0F">
        <w:t>autorii</w:t>
      </w:r>
      <w:proofErr w:type="spellEnd"/>
      <w:r w:rsidRPr="00197C0F">
        <w:t xml:space="preserve"> </w:t>
      </w:r>
      <w:proofErr w:type="spellStart"/>
      <w:r w:rsidRPr="00197C0F">
        <w:t>afiliați</w:t>
      </w:r>
      <w:proofErr w:type="spellEnd"/>
      <w:r w:rsidRPr="00197C0F">
        <w:t xml:space="preserve"> UMFCD au o </w:t>
      </w:r>
      <w:proofErr w:type="spellStart"/>
      <w:r w:rsidRPr="00197C0F">
        <w:t>reducere</w:t>
      </w:r>
      <w:proofErr w:type="spellEnd"/>
      <w:r w:rsidRPr="00197C0F">
        <w:t xml:space="preserve"> de 10% </w:t>
      </w:r>
      <w:proofErr w:type="spellStart"/>
      <w:r w:rsidRPr="00197C0F">
        <w:t>pentru</w:t>
      </w:r>
      <w:proofErr w:type="spellEnd"/>
      <w:r w:rsidRPr="00197C0F">
        <w:t xml:space="preserve"> taxa de </w:t>
      </w:r>
      <w:proofErr w:type="spellStart"/>
      <w:r w:rsidRPr="00197C0F">
        <w:t>publicare</w:t>
      </w:r>
      <w:proofErr w:type="spellEnd"/>
      <w:r w:rsidRPr="00197C0F">
        <w:t xml:space="preserve"> </w:t>
      </w:r>
      <w:proofErr w:type="spellStart"/>
      <w:r w:rsidRPr="00197C0F">
        <w:t>în</w:t>
      </w:r>
      <w:proofErr w:type="spellEnd"/>
      <w:r w:rsidRPr="00197C0F">
        <w:t xml:space="preserve"> </w:t>
      </w:r>
      <w:proofErr w:type="spellStart"/>
      <w:r w:rsidRPr="00197C0F">
        <w:t>regim</w:t>
      </w:r>
      <w:proofErr w:type="spellEnd"/>
      <w:r w:rsidRPr="00197C0F">
        <w:t xml:space="preserve"> Open Access.</w:t>
      </w:r>
    </w:p>
    <w:p w14:paraId="2CC4DB97" w14:textId="32074739" w:rsidR="002B45E3" w:rsidRPr="00197C0F" w:rsidRDefault="00E50B09" w:rsidP="0095624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-2" w:firstLineChars="300" w:firstLine="720"/>
      </w:pPr>
      <w:r w:rsidRPr="00197C0F">
        <w:tab/>
      </w:r>
      <w:r w:rsidRPr="00197C0F">
        <w:rPr>
          <w:color w:val="FF0000"/>
        </w:rPr>
        <w:t xml:space="preserve"> </w:t>
      </w:r>
    </w:p>
    <w:sectPr w:rsidR="002B45E3" w:rsidRPr="00197C0F" w:rsidSect="003D5D16">
      <w:footerReference w:type="even" r:id="rId20"/>
      <w:footerReference w:type="default" r:id="rId21"/>
      <w:pgSz w:w="11907" w:h="16840"/>
      <w:pgMar w:top="709" w:right="992" w:bottom="21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56352" w14:textId="77777777" w:rsidR="00513161" w:rsidRDefault="00513161">
      <w:pPr>
        <w:spacing w:line="240" w:lineRule="auto"/>
        <w:ind w:left="0" w:hanging="2"/>
      </w:pPr>
      <w:r>
        <w:separator/>
      </w:r>
    </w:p>
  </w:endnote>
  <w:endnote w:type="continuationSeparator" w:id="0">
    <w:p w14:paraId="416ACBBC" w14:textId="77777777" w:rsidR="00513161" w:rsidRDefault="005131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6AEDF" w14:textId="77777777" w:rsidR="002B45E3" w:rsidRDefault="00E50B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03FF">
      <w:rPr>
        <w:noProof/>
        <w:color w:val="000000"/>
      </w:rPr>
      <w:t>5</w:t>
    </w:r>
    <w:r>
      <w:rPr>
        <w:color w:val="000000"/>
      </w:rPr>
      <w:fldChar w:fldCharType="end"/>
    </w:r>
  </w:p>
  <w:p w14:paraId="055F5C22" w14:textId="77777777" w:rsidR="002B45E3" w:rsidRDefault="002B45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5CDD" w14:textId="77777777" w:rsidR="002B45E3" w:rsidRDefault="00E50B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391E">
      <w:rPr>
        <w:noProof/>
        <w:color w:val="000000"/>
      </w:rPr>
      <w:t>5</w:t>
    </w:r>
    <w:r>
      <w:rPr>
        <w:color w:val="000000"/>
      </w:rPr>
      <w:fldChar w:fldCharType="end"/>
    </w:r>
  </w:p>
  <w:p w14:paraId="3A7A7EB9" w14:textId="77777777" w:rsidR="002B45E3" w:rsidRDefault="002B45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AF8BF" w14:textId="77777777" w:rsidR="00513161" w:rsidRDefault="00513161">
      <w:pPr>
        <w:spacing w:line="240" w:lineRule="auto"/>
        <w:ind w:left="0" w:hanging="2"/>
      </w:pPr>
      <w:r>
        <w:separator/>
      </w:r>
    </w:p>
  </w:footnote>
  <w:footnote w:type="continuationSeparator" w:id="0">
    <w:p w14:paraId="57B20324" w14:textId="77777777" w:rsidR="00513161" w:rsidRDefault="0051316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1A01"/>
    <w:multiLevelType w:val="multilevel"/>
    <w:tmpl w:val="88301BD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13851C6"/>
    <w:multiLevelType w:val="multilevel"/>
    <w:tmpl w:val="B4F49A7C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1D4771"/>
    <w:multiLevelType w:val="multilevel"/>
    <w:tmpl w:val="0F4AFAC2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16BDC"/>
    <w:multiLevelType w:val="multilevel"/>
    <w:tmpl w:val="5546F802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0A50A0"/>
    <w:multiLevelType w:val="multilevel"/>
    <w:tmpl w:val="B0FC2DCC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DD1D20"/>
    <w:multiLevelType w:val="multilevel"/>
    <w:tmpl w:val="275C5188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754E3E"/>
    <w:multiLevelType w:val="multilevel"/>
    <w:tmpl w:val="EB10735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040567A"/>
    <w:multiLevelType w:val="hybridMultilevel"/>
    <w:tmpl w:val="B03A4C94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358A3B43"/>
    <w:multiLevelType w:val="hybridMultilevel"/>
    <w:tmpl w:val="8AF4356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454A6566"/>
    <w:multiLevelType w:val="multilevel"/>
    <w:tmpl w:val="901CFA8A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E2359B"/>
    <w:multiLevelType w:val="multilevel"/>
    <w:tmpl w:val="6F10522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57C0185A"/>
    <w:multiLevelType w:val="multilevel"/>
    <w:tmpl w:val="F73695D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BF22317"/>
    <w:multiLevelType w:val="multilevel"/>
    <w:tmpl w:val="E09C4B46"/>
    <w:lvl w:ilvl="0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4236B9C"/>
    <w:multiLevelType w:val="hybridMultilevel"/>
    <w:tmpl w:val="2780B336"/>
    <w:lvl w:ilvl="0" w:tplc="040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>
    <w:nsid w:val="6AAF78C7"/>
    <w:multiLevelType w:val="multilevel"/>
    <w:tmpl w:val="88BACC56"/>
    <w:lvl w:ilvl="0">
      <w:start w:val="1"/>
      <w:numFmt w:val="bullet"/>
      <w:pStyle w:val="List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DBB5F9E"/>
    <w:multiLevelType w:val="multilevel"/>
    <w:tmpl w:val="DD3863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771E009C"/>
    <w:multiLevelType w:val="multilevel"/>
    <w:tmpl w:val="FB22D056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DB9694F"/>
    <w:multiLevelType w:val="multilevel"/>
    <w:tmpl w:val="853275B8"/>
    <w:lvl w:ilvl="0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1"/>
  </w:num>
  <w:num w:numId="6">
    <w:abstractNumId w:val="0"/>
  </w:num>
  <w:num w:numId="7">
    <w:abstractNumId w:val="14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15"/>
  </w:num>
  <w:num w:numId="14">
    <w:abstractNumId w:val="12"/>
  </w:num>
  <w:num w:numId="15">
    <w:abstractNumId w:val="13"/>
  </w:num>
  <w:num w:numId="16">
    <w:abstractNumId w:val="17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E3"/>
    <w:rsid w:val="00167877"/>
    <w:rsid w:val="00197C0F"/>
    <w:rsid w:val="00242FC3"/>
    <w:rsid w:val="002B45E3"/>
    <w:rsid w:val="002D599A"/>
    <w:rsid w:val="00304A3D"/>
    <w:rsid w:val="003D5D16"/>
    <w:rsid w:val="004103FF"/>
    <w:rsid w:val="004D32CA"/>
    <w:rsid w:val="00513161"/>
    <w:rsid w:val="0064177D"/>
    <w:rsid w:val="0095624D"/>
    <w:rsid w:val="00990034"/>
    <w:rsid w:val="00A564AA"/>
    <w:rsid w:val="00AC66F5"/>
    <w:rsid w:val="00CC4296"/>
    <w:rsid w:val="00D07525"/>
    <w:rsid w:val="00D14D52"/>
    <w:rsid w:val="00DC7BC6"/>
    <w:rsid w:val="00DE5580"/>
    <w:rsid w:val="00E1342C"/>
    <w:rsid w:val="00E50B09"/>
    <w:rsid w:val="00E828D2"/>
    <w:rsid w:val="00E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94D1"/>
  <w15:docId w15:val="{15C6F4EE-F6E8-4B6F-9D68-A3AD99F3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djustRightInd w:val="0"/>
      <w:spacing w:line="360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ind w:left="36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5D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5D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5D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360" w:firstLine="360"/>
    </w:pPr>
    <w:rPr>
      <w:sz w:val="28"/>
      <w:lang w:val="ro-R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ListBullet">
    <w:name w:val="List Bullet"/>
    <w:basedOn w:val="Normal"/>
    <w:pPr>
      <w:numPr>
        <w:numId w:val="7"/>
      </w:numPr>
      <w:ind w:left="-1" w:hanging="1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w w:val="100"/>
      <w:position w:val="-1"/>
      <w:sz w:val="28"/>
      <w:szCs w:val="24"/>
      <w:effect w:val="none"/>
      <w:vertAlign w:val="baseline"/>
      <w:cs w:val="0"/>
      <w:em w:val="none"/>
      <w:lang w:val="ro-RO"/>
    </w:rPr>
  </w:style>
  <w:style w:type="paragraph" w:styleId="NoSpacing">
    <w:name w:val="No Spacing"/>
    <w:pPr>
      <w:suppressAutoHyphens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adjustRightInd w:val="0"/>
      <w:ind w:leftChars="-1" w:left="-1" w:hangingChars="1"/>
      <w:textDirection w:val="btLr"/>
      <w:textAlignment w:val="baseline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x3nfvp2">
    <w:name w:val="x3nfvp2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3D5D16"/>
    <w:rPr>
      <w:rFonts w:asciiTheme="majorHAnsi" w:eastAsiaTheme="majorEastAsia" w:hAnsiTheme="majorHAnsi" w:cstheme="majorBidi"/>
      <w:i/>
      <w:iCs/>
      <w:color w:val="243F60" w:themeColor="accent1" w:themeShade="7F"/>
      <w:position w:val="-1"/>
    </w:rPr>
  </w:style>
  <w:style w:type="character" w:customStyle="1" w:styleId="Heading8Char">
    <w:name w:val="Heading 8 Char"/>
    <w:basedOn w:val="DefaultParagraphFont"/>
    <w:link w:val="Heading8"/>
    <w:uiPriority w:val="9"/>
    <w:rsid w:val="003D5D16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D5D16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3D5D16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A564AA"/>
    <w:pPr>
      <w:widowControl/>
      <w:suppressAutoHyphens w:val="0"/>
      <w:adjustRightInd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mailto:bibliotecaumf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biblioteca@umfcd.r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QPbVzUSEwaqRZfLULrOgs7nN4w==">CgMxLjAyCGguZ2pkZ3hzOAByITFnQ2lGXzJlUGlRNUlsWUxVYURtTktsd0xtelhIT21hdg==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N109 MEN</dc:creator>
  <cp:lastModifiedBy>M-Monica</cp:lastModifiedBy>
  <cp:revision>10</cp:revision>
  <dcterms:created xsi:type="dcterms:W3CDTF">2025-01-30T20:04:00Z</dcterms:created>
  <dcterms:modified xsi:type="dcterms:W3CDTF">2025-02-25T09:54:00Z</dcterms:modified>
</cp:coreProperties>
</file>