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60" w:rsidRPr="0072575A" w:rsidRDefault="007E2860" w:rsidP="00006B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="008A620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inventarul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obiectelor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donate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Bibliotecii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UMFCD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Prof. Univ. Dr. </w:t>
      </w:r>
      <w:proofErr w:type="spellStart"/>
      <w:r w:rsidRPr="0072575A"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Pr="00725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5A" w:rsidRPr="007257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575A" w:rsidRPr="0072575A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proofErr w:type="spellStart"/>
      <w:r w:rsidRPr="0072575A">
        <w:rPr>
          <w:rFonts w:ascii="Times New Roman" w:hAnsi="Times New Roman" w:cs="Times New Roman"/>
          <w:b/>
          <w:sz w:val="24"/>
          <w:szCs w:val="24"/>
        </w:rPr>
        <w:t>erban</w:t>
      </w:r>
      <w:proofErr w:type="spellEnd"/>
      <w:r w:rsidRPr="0072575A">
        <w:rPr>
          <w:rFonts w:ascii="Times New Roman" w:hAnsi="Times New Roman" w:cs="Times New Roman"/>
          <w:b/>
          <w:sz w:val="24"/>
          <w:szCs w:val="24"/>
        </w:rPr>
        <w:t xml:space="preserve"> Palade</w:t>
      </w:r>
    </w:p>
    <w:p w:rsidR="00BD230A" w:rsidRDefault="00BD230A" w:rsidP="00006BF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CDB" w:rsidRPr="00FA029A" w:rsidRDefault="00050CDB" w:rsidP="00BD23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A029A">
        <w:rPr>
          <w:rFonts w:ascii="Times New Roman" w:hAnsi="Times New Roman" w:cs="Times New Roman"/>
          <w:b/>
          <w:sz w:val="24"/>
          <w:szCs w:val="24"/>
        </w:rPr>
        <w:t>C</w:t>
      </w:r>
      <w:r w:rsidRPr="00FA02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ărți </w:t>
      </w:r>
      <w:r w:rsidR="007E28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care i-au apartinut lui </w:t>
      </w:r>
      <w:r w:rsidRPr="00FA029A">
        <w:rPr>
          <w:rFonts w:ascii="Times New Roman" w:hAnsi="Times New Roman" w:cs="Times New Roman"/>
          <w:b/>
          <w:sz w:val="24"/>
          <w:szCs w:val="24"/>
          <w:lang w:val="ro-RO"/>
        </w:rPr>
        <w:t>George Emil Palade</w:t>
      </w:r>
    </w:p>
    <w:p w:rsidR="00050CDB" w:rsidRPr="00050CDB" w:rsidRDefault="00050CDB" w:rsidP="00202E1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6B9">
        <w:rPr>
          <w:rFonts w:ascii="Times New Roman" w:hAnsi="Times New Roman" w:cs="Times New Roman"/>
          <w:sz w:val="24"/>
          <w:szCs w:val="24"/>
        </w:rPr>
        <w:t xml:space="preserve">Ammon, </w:t>
      </w:r>
      <w:proofErr w:type="gramStart"/>
      <w:r w:rsidRPr="00F956B9">
        <w:rPr>
          <w:rFonts w:ascii="Times New Roman" w:hAnsi="Times New Roman" w:cs="Times New Roman"/>
          <w:sz w:val="24"/>
          <w:szCs w:val="24"/>
        </w:rPr>
        <w:t>Robert ;</w:t>
      </w:r>
      <w:proofErr w:type="gram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Dirscherl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Wilhelm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Fermente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Hormone,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die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Beziehungen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Wirkstoffe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Zueinander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Robert Ammon, Wilhelm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Dirscherl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Leipzig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Georg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Thieme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6B9">
        <w:rPr>
          <w:rFonts w:ascii="Times New Roman" w:hAnsi="Times New Roman" w:cs="Times New Roman"/>
          <w:sz w:val="24"/>
          <w:szCs w:val="24"/>
        </w:rPr>
        <w:t>Bauer, Julius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Sekretion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Physiologie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Pathologie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Klinik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Julius Bauer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="007C0BDA">
        <w:rPr>
          <w:rFonts w:ascii="Times New Roman" w:hAnsi="Times New Roman" w:cs="Times New Roman"/>
          <w:sz w:val="24"/>
          <w:szCs w:val="24"/>
        </w:rPr>
        <w:t xml:space="preserve"> – Berlin</w:t>
      </w:r>
      <w:r w:rsidRPr="00F956B9">
        <w:rPr>
          <w:rFonts w:ascii="Times New Roman" w:hAnsi="Times New Roman" w:cs="Times New Roman"/>
          <w:sz w:val="24"/>
          <w:szCs w:val="24"/>
        </w:rPr>
        <w:t>; Wien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1927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Benard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Henri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Problemes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actuels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depathologie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experimentale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Henri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Benard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="00453E4A">
        <w:rPr>
          <w:rFonts w:ascii="Times New Roman" w:hAnsi="Times New Roman" w:cs="Times New Roman"/>
          <w:sz w:val="24"/>
          <w:szCs w:val="24"/>
        </w:rPr>
        <w:t xml:space="preserve"> </w:t>
      </w:r>
      <w:r w:rsidRPr="00F956B9">
        <w:rPr>
          <w:rFonts w:ascii="Times New Roman" w:hAnsi="Times New Roman" w:cs="Times New Roman"/>
          <w:sz w:val="24"/>
          <w:szCs w:val="24"/>
        </w:rPr>
        <w:t xml:space="preserve">Masson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1939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Besre</w:t>
      </w:r>
      <w:r w:rsidR="003E5FFD">
        <w:rPr>
          <w:rFonts w:ascii="Times New Roman" w:hAnsi="Times New Roman" w:cs="Times New Roman"/>
          <w:sz w:val="24"/>
          <w:szCs w:val="24"/>
        </w:rPr>
        <w:t>dka</w:t>
      </w:r>
      <w:proofErr w:type="spellEnd"/>
      <w:r w:rsidR="003E5FFD">
        <w:rPr>
          <w:rFonts w:ascii="Times New Roman" w:hAnsi="Times New Roman" w:cs="Times New Roman"/>
          <w:sz w:val="24"/>
          <w:szCs w:val="24"/>
        </w:rPr>
        <w:t>, A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r w:rsidR="003E5F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E5FFD">
        <w:rPr>
          <w:rFonts w:ascii="Times New Roman" w:hAnsi="Times New Roman" w:cs="Times New Roman"/>
          <w:sz w:val="24"/>
          <w:szCs w:val="24"/>
        </w:rPr>
        <w:t>Immunisation</w:t>
      </w:r>
      <w:proofErr w:type="spellEnd"/>
      <w:r w:rsidR="003E5FFD">
        <w:rPr>
          <w:rFonts w:ascii="Times New Roman" w:hAnsi="Times New Roman" w:cs="Times New Roman"/>
          <w:sz w:val="24"/>
          <w:szCs w:val="24"/>
        </w:rPr>
        <w:t xml:space="preserve"> locale</w:t>
      </w:r>
      <w:r w:rsidRPr="00F956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Pansements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specifiques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A.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Besredka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Masson &amp;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1925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Besredka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A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Le choc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anaphylactique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le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principe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desensibilisation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A.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Besredka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Masson &amp;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Binet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Leon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Lecons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physiologie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chirurgicale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Leon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Binet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Masson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1935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Brugsch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Theodor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Lehbuch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Erster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 / Theodor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Brugsch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 ; Wien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Urban &amp; Schwarzenberg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1943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Brugsch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Theodor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Lehbuch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Zweiter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 / Theodor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Brugsch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="00453E4A">
        <w:rPr>
          <w:rFonts w:ascii="Times New Roman" w:hAnsi="Times New Roman" w:cs="Times New Roman"/>
          <w:sz w:val="24"/>
          <w:szCs w:val="24"/>
        </w:rPr>
        <w:t xml:space="preserve"> – Berlin</w:t>
      </w:r>
      <w:r w:rsidRPr="00F956B9">
        <w:rPr>
          <w:rFonts w:ascii="Times New Roman" w:hAnsi="Times New Roman" w:cs="Times New Roman"/>
          <w:sz w:val="24"/>
          <w:szCs w:val="24"/>
        </w:rPr>
        <w:t>; Wien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Urban &amp; Schwarzenberg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1943</w:t>
      </w:r>
    </w:p>
    <w:p w:rsidR="00050CDB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Caragiale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, I. L</w:t>
      </w:r>
      <w:r w:rsidR="008C7FB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 xml:space="preserve"> – Opere</w:t>
      </w:r>
      <w:r>
        <w:rPr>
          <w:rFonts w:ascii="Times New Roman" w:hAnsi="Times New Roman" w:cs="Times New Roman"/>
          <w:sz w:val="24"/>
          <w:szCs w:val="24"/>
          <w:lang w:val="ro-RO"/>
        </w:rPr>
        <w:t>: Articole politice și cronici dr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amatice: Tomul V. – București: Cultura Națională</w:t>
      </w:r>
      <w:r>
        <w:rPr>
          <w:rFonts w:ascii="Times New Roman" w:hAnsi="Times New Roman" w:cs="Times New Roman"/>
          <w:sz w:val="24"/>
          <w:szCs w:val="24"/>
          <w:lang w:val="ro-RO"/>
        </w:rPr>
        <w:t>, 1932</w:t>
      </w:r>
    </w:p>
    <w:p w:rsidR="00050CDB" w:rsidRPr="00584637" w:rsidRDefault="00AB6C23" w:rsidP="00A24CA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Caragiale, I. L</w:t>
      </w:r>
      <w:r w:rsidR="008C7FBD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Opere</w:t>
      </w:r>
      <w:r w:rsidR="00050CDB" w:rsidRPr="00584637">
        <w:rPr>
          <w:rFonts w:ascii="Times New Roman" w:hAnsi="Times New Roman" w:cs="Times New Roman"/>
          <w:sz w:val="24"/>
          <w:szCs w:val="24"/>
          <w:lang w:val="ro-RO"/>
        </w:rPr>
        <w:t>: Notițe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critice, literatură și versuri</w:t>
      </w:r>
      <w:r w:rsidR="00050CDB" w:rsidRPr="00584637">
        <w:rPr>
          <w:rFonts w:ascii="Times New Roman" w:hAnsi="Times New Roman" w:cs="Times New Roman"/>
          <w:sz w:val="24"/>
          <w:szCs w:val="24"/>
          <w:lang w:val="ro-RO"/>
        </w:rPr>
        <w:t>: Tomul IV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50CDB" w:rsidRPr="005846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– București: Cultura Națională</w:t>
      </w:r>
      <w:r w:rsidR="00050CDB" w:rsidRPr="00584637">
        <w:rPr>
          <w:rFonts w:ascii="Times New Roman" w:hAnsi="Times New Roman" w:cs="Times New Roman"/>
          <w:sz w:val="24"/>
          <w:szCs w:val="24"/>
          <w:lang w:val="ro-RO"/>
        </w:rPr>
        <w:t>, 1932</w:t>
      </w:r>
    </w:p>
    <w:p w:rsidR="00050CDB" w:rsidRPr="00F956B9" w:rsidRDefault="00AB6C23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Chauffard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La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lithiase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biliaire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/ A.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Chauffard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ed. a 2-a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Masson et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1922</w:t>
      </w:r>
    </w:p>
    <w:p w:rsidR="00050CDB" w:rsidRPr="00F956B9" w:rsidRDefault="00AB6C23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Chene</w:t>
      </w:r>
      <w:proofErr w:type="spellEnd"/>
      <w:r>
        <w:rPr>
          <w:rFonts w:ascii="Times New Roman" w:hAnsi="Times New Roman" w:cs="Times New Roman"/>
          <w:sz w:val="24"/>
          <w:szCs w:val="24"/>
        </w:rPr>
        <w:t>, P.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Ptoses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gastriques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coliques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Doctrine,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clinique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therapeutiques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/ M.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Chiray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Chene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Masson et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1939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6B9">
        <w:rPr>
          <w:rFonts w:ascii="Times New Roman" w:hAnsi="Times New Roman" w:cs="Times New Roman"/>
          <w:sz w:val="24"/>
          <w:szCs w:val="24"/>
        </w:rPr>
        <w:t xml:space="preserve">Conferences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physiologie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sur des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sujets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d’actualite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faites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sous les auspices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l’Association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Externes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Masson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1935</w:t>
      </w:r>
    </w:p>
    <w:p w:rsidR="00050CDB" w:rsidRPr="00F956B9" w:rsidRDefault="00AB6C23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Ch.; </w:t>
      </w:r>
      <w:proofErr w:type="spellStart"/>
      <w:r>
        <w:rPr>
          <w:rFonts w:ascii="Times New Roman" w:hAnsi="Times New Roman" w:cs="Times New Roman"/>
          <w:sz w:val="24"/>
          <w:szCs w:val="24"/>
        </w:rPr>
        <w:t>Sacquepee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Precis de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bacteriologie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/ Ch.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Dopte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Sacquepee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ed. a 4-a </w:t>
      </w:r>
      <w:r w:rsidR="00050CDB" w:rsidRPr="00F956B9">
        <w:rPr>
          <w:rFonts w:ascii="Times New Roman" w:hAnsi="Times New Roman" w:cs="Times New Roman"/>
          <w:sz w:val="24"/>
          <w:szCs w:val="24"/>
        </w:rPr>
        <w:t>– Paris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Librairie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J. _ B.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Bailliere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Fils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1933</w:t>
      </w:r>
    </w:p>
    <w:p w:rsidR="00050CDB" w:rsidRPr="00F956B9" w:rsidRDefault="00AB6C23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Dumas, Georges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. – Nouveau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psychologie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Tome premier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Notions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preliminaires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introductions,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methodologie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/ Georges Dumas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Librairie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Felic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Alcan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Eppinger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Hans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Die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Leberkrankheiten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Allgemeine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Spezielle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Pathologie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Therapie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Leber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Hand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Eppinger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Wien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1937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Ergebnisse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Vitamin-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Hormonforschung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Band 1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Leipzig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Akademische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Verlagsgesellschaft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M. B. H.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Ernahrungslehre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Grundlagen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Anwendung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1939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6B9">
        <w:rPr>
          <w:rFonts w:ascii="Times New Roman" w:hAnsi="Times New Roman" w:cs="Times New Roman"/>
          <w:sz w:val="24"/>
          <w:szCs w:val="24"/>
        </w:rPr>
        <w:t>Giraud, Albert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Precis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phtisiologie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Evolution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. Diagnostic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traitement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tuberculose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pulmonaire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chez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l’adulte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Albert Giraud.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1937</w:t>
      </w:r>
    </w:p>
    <w:p w:rsidR="00050CDB" w:rsidRPr="00F956B9" w:rsidRDefault="00AB6C23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Gregoire</w:t>
      </w:r>
      <w:proofErr w:type="spellEnd"/>
      <w:r>
        <w:rPr>
          <w:rFonts w:ascii="Times New Roman" w:hAnsi="Times New Roman" w:cs="Times New Roman"/>
          <w:sz w:val="24"/>
          <w:szCs w:val="24"/>
        </w:rPr>
        <w:t>, Raymond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Couvelaire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>, Roger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Apoplexies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viscerales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sereuses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hemorragiques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Infarctus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visceraux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/ Raymond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Gregoire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Roger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Couvelaire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Masson et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1937 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Handbuck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Dritter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Krankheiten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Verdauungsorgane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Erster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Teil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Mundhohle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Speiserohre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Magen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3-a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Handbuck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Dritter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Krankheiten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Verdauungsorgane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Zweiter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Teil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Darm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Bauchfell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Bauchspeicheldruse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Leber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Gallenwege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3-a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Handbuck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Erster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Infecktionskrankheiten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3-a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1934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Handbuck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Sechster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Erster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Teil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Sekretion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Fettsucht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Magersucht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Knochen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Gelenke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Muskeln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Erkrankungen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Physikalischen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Ursachen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3-a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1941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Handbuck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Zweiter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Blutkrankheiten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3-a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1942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Heupke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Wilhelm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Diatetik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Ernahrung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Gesunden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des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Kranken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Wilhelm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Heupke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Dresden ; Leipzig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Theodor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Strinkopff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1936</w:t>
      </w:r>
    </w:p>
    <w:p w:rsidR="00050CDB" w:rsidRPr="00F956B9" w:rsidRDefault="008C7FBD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Justin-Besancon, L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; Lwoff, A. –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Vitamine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antipellagreuse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etavitaminoses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nicotiniques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/ L. Justin-Besancon, A. Lwoff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Masson et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1942</w:t>
      </w:r>
    </w:p>
    <w:p w:rsidR="00050CDB" w:rsidRPr="00584637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Keyserling</w:t>
      </w:r>
      <w:proofErr w:type="spellEnd"/>
      <w:r>
        <w:rPr>
          <w:rFonts w:ascii="Times New Roman" w:hAnsi="Times New Roman" w:cs="Times New Roman"/>
          <w:sz w:val="24"/>
          <w:szCs w:val="24"/>
        </w:rPr>
        <w:t>, H. de, Comte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Le journal de voyage d’un philosophe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Tome premier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Librairie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Kretschmer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Ernst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Korperbau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Charakter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Untersuchungen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Konstitutions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- Problem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Lehre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den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Temperamenten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11-12-a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1936</w:t>
      </w:r>
    </w:p>
    <w:p w:rsidR="00050CDB" w:rsidRPr="00F956B9" w:rsidRDefault="008C7FBD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Laqueur</w:t>
      </w:r>
      <w:proofErr w:type="spellEnd"/>
      <w:r>
        <w:rPr>
          <w:rFonts w:ascii="Times New Roman" w:hAnsi="Times New Roman" w:cs="Times New Roman"/>
          <w:sz w:val="24"/>
          <w:szCs w:val="24"/>
        </w:rPr>
        <w:t>, A.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Kowarschik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J. – Die praxis der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Physikalischen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Therapie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/ A.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Laqueur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Kowarschik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ed. a 4-a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Wien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1937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Lebensnerven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Lebenstriebe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red.L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. R. Muller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3-a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1931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Lehnartz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E.–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Einfuhrung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in die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chemische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Physiologie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E.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Lehnartz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2-a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Erster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3-a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1936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Zweiter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3-a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1936</w:t>
      </w:r>
    </w:p>
    <w:p w:rsidR="00050CDB" w:rsidRPr="00584637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Kinderheilkunde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pref.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Feer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Jena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Gustav Fischer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1921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Psychiatrie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E.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Schultze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Hoche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Westphal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s.a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– ed. a 4-a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Jena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Gustav Fischer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1915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6B9">
        <w:rPr>
          <w:rFonts w:ascii="Times New Roman" w:hAnsi="Times New Roman" w:cs="Times New Roman"/>
          <w:sz w:val="24"/>
          <w:szCs w:val="24"/>
        </w:rPr>
        <w:t>Levy-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Valensi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J. – Precis de diagnostic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neurologique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="00453E4A">
        <w:rPr>
          <w:rFonts w:ascii="Times New Roman" w:hAnsi="Times New Roman" w:cs="Times New Roman"/>
          <w:sz w:val="24"/>
          <w:szCs w:val="24"/>
        </w:rPr>
        <w:t xml:space="preserve"> Guide de </w:t>
      </w:r>
      <w:proofErr w:type="spellStart"/>
      <w:r w:rsidR="00453E4A">
        <w:rPr>
          <w:rFonts w:ascii="Times New Roman" w:hAnsi="Times New Roman" w:cs="Times New Roman"/>
          <w:sz w:val="24"/>
          <w:szCs w:val="24"/>
        </w:rPr>
        <w:t>l’</w:t>
      </w:r>
      <w:r w:rsidRPr="00F956B9">
        <w:rPr>
          <w:rFonts w:ascii="Times New Roman" w:hAnsi="Times New Roman" w:cs="Times New Roman"/>
          <w:sz w:val="24"/>
          <w:szCs w:val="24"/>
        </w:rPr>
        <w:t>etudiant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du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practicien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J. Levy-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Valensi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2-a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Librairie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J._B.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Bailliere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Fils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1932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Loeper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M.–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Therapeutiue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Vaisseaux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reins / M.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Loeper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Masson &amp;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1934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Loeper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M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Therapeutiue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Systeme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nerveux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M.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Loeper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Masson &amp;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1935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lastRenderedPageBreak/>
        <w:t>Matthes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M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Differentialdiagnose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Krankheiten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M.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7-a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1934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Moricard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Rene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Facteurs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hormonaux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cytoplasmiques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la division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nucleaire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Meiose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gonadotrophines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Rene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Moricard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Masson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1940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Naegeli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O.–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Differentialdiagnose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Inneren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O.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Naegeli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Leipzig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Georg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Thieme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1937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Naegeli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Otto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Blutkrankheiten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Blutdiagnostik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Lehrbuch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Klinischen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Hematologie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Otto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Naegeli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5-a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von Julius Springer</w:t>
      </w:r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1931</w:t>
      </w:r>
    </w:p>
    <w:p w:rsidR="00050CDB" w:rsidRPr="00584637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Palade</w:t>
      </w:r>
      <w:r w:rsidR="0037522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George Emil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Le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ligamentum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cruciform”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retinaculum?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Imprimeria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1944</w:t>
      </w:r>
    </w:p>
    <w:p w:rsidR="00050CDB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Palade, George Emil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Tubul urinifer al delfinului – Studiu de morfologie și fiziologie comparativă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București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Institutul de Arte Grafice Eminescu S.A.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1940</w:t>
      </w:r>
    </w:p>
    <w:p w:rsidR="00050CDB" w:rsidRPr="00F956B9" w:rsidRDefault="008C7FBD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Quervain</w:t>
      </w:r>
      <w:proofErr w:type="spellEnd"/>
      <w:r>
        <w:rPr>
          <w:rFonts w:ascii="Times New Roman" w:hAnsi="Times New Roman" w:cs="Times New Roman"/>
          <w:sz w:val="24"/>
          <w:szCs w:val="24"/>
        </w:rPr>
        <w:t>, F. de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Jentzer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Albert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Paschoud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>, Henri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de diagnostic chirurgical / F. de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Quervain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Albert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Jentzer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Henri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Paschoud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-  ed. a 2-a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Geneve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;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Edition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Maloine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Fils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[1922]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Ramond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Louis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Petites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cliniques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Louis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Ramond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Masson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6B9">
        <w:rPr>
          <w:rFonts w:ascii="Times New Roman" w:hAnsi="Times New Roman" w:cs="Times New Roman"/>
          <w:sz w:val="24"/>
          <w:szCs w:val="24"/>
        </w:rPr>
        <w:t>Rein, Hermann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Einfuhrung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in die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Physiologie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des menschen / Hermann Rein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5-a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Berlin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Springer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1941</w:t>
      </w:r>
    </w:p>
    <w:p w:rsidR="00050CDB" w:rsidRPr="00F956B9" w:rsidRDefault="008C7FBD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Simon, G.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Dognon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Precis de physique / G. Simon, A.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Dognon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ed. a 2-a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Masson et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="00050CDB"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0CDB"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="00050CDB" w:rsidRPr="00F956B9">
        <w:rPr>
          <w:rFonts w:ascii="Times New Roman" w:hAnsi="Times New Roman" w:cs="Times New Roman"/>
          <w:sz w:val="24"/>
          <w:szCs w:val="24"/>
        </w:rPr>
        <w:t xml:space="preserve"> 1941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Testut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L.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d’anatomie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humaine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: Tome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cinquieme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Appareil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uro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-genital,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peritoine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L.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Testut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Gastoin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1931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Testut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L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d’anatomie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humaine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: Tome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deuxieme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Angeiologie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systeme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nerveux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central / L.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Testut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Gastoin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1929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Testut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L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d’anatomie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humaine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: Tome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quatrieme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Appareil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la digestion / L.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Testut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Gastoin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1931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Testut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L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d’anatomie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humaine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: Tome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troisieme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Meninges,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systeme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nerveux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peripherique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organs des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Appareil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la respiration et de la phonatio</w:t>
      </w:r>
      <w:r w:rsidR="00A939DA">
        <w:rPr>
          <w:rFonts w:ascii="Times New Roman" w:hAnsi="Times New Roman" w:cs="Times New Roman"/>
          <w:sz w:val="24"/>
          <w:szCs w:val="24"/>
        </w:rPr>
        <w:t>n, glandes a secretion interne</w:t>
      </w:r>
      <w:r w:rsidRPr="00F956B9">
        <w:rPr>
          <w:rFonts w:ascii="Times New Roman" w:hAnsi="Times New Roman" w:cs="Times New Roman"/>
          <w:sz w:val="24"/>
          <w:szCs w:val="24"/>
        </w:rPr>
        <w:t xml:space="preserve">/ L.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Testut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Gastoin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1930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6B9">
        <w:rPr>
          <w:rFonts w:ascii="Times New Roman" w:hAnsi="Times New Roman" w:cs="Times New Roman"/>
          <w:sz w:val="24"/>
          <w:szCs w:val="24"/>
        </w:rPr>
        <w:t>Theohari, A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therapeutique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Tome I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Tube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digestif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Glandes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salivaires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Pancreas, Foie / A. Theohari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Bucarest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="005B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6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d’Arts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Graphiques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Marvan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s.a.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]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56B9">
        <w:rPr>
          <w:rFonts w:ascii="Times New Roman" w:hAnsi="Times New Roman" w:cs="Times New Roman"/>
          <w:sz w:val="24"/>
          <w:szCs w:val="24"/>
        </w:rPr>
        <w:t>Theohari, A</w:t>
      </w:r>
      <w:r w:rsidR="008C7FBD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therapeutique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Tome II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Appareil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respiratoire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reins, Nutrition,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Avitaminoses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</w:t>
      </w:r>
      <w:r w:rsidR="005B5A6B">
        <w:rPr>
          <w:rFonts w:ascii="Times New Roman" w:hAnsi="Times New Roman" w:cs="Times New Roman"/>
          <w:sz w:val="24"/>
          <w:szCs w:val="24"/>
        </w:rPr>
        <w:t xml:space="preserve"> </w:t>
      </w:r>
      <w:r w:rsidRPr="00F956B9">
        <w:rPr>
          <w:rFonts w:ascii="Times New Roman" w:hAnsi="Times New Roman" w:cs="Times New Roman"/>
          <w:sz w:val="24"/>
          <w:szCs w:val="24"/>
        </w:rPr>
        <w:t xml:space="preserve">Glandes endocrines,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Rhumatismes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chroniques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A. Theohari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Bucarest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="005B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6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d’Arts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Graphiques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Marvan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s.a.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]</w:t>
      </w:r>
    </w:p>
    <w:p w:rsidR="00050CDB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Top</w:t>
      </w:r>
      <w:r>
        <w:rPr>
          <w:rFonts w:ascii="Times New Roman" w:hAnsi="Times New Roman" w:cs="Times New Roman"/>
          <w:sz w:val="24"/>
          <w:szCs w:val="24"/>
          <w:lang w:val="ro-RO"/>
        </w:rPr>
        <w:t>îrceanu, G</w:t>
      </w:r>
      <w:r w:rsidR="008C7FBD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Balade vesele și triste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ed. a 4-a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București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Cartea Românescă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1938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pathologie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therapeutique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appliquee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V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Tome I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2-a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Maloine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Fils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1925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Traite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pathologie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therapeutique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appliquee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VI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Tome II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2-a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Paris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Maloine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Fils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Editeurs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1924</w:t>
      </w:r>
    </w:p>
    <w:p w:rsidR="00050CDB" w:rsidRPr="00F956B9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t>Woltereck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Richard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Philosophie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Lebendigen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Wirklichkeit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Erster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Band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Grundzuge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ein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allgemeinen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Pr="00F956B9">
        <w:rPr>
          <w:rFonts w:ascii="Times New Roman" w:hAnsi="Times New Roman" w:cs="Times New Roman"/>
          <w:sz w:val="24"/>
          <w:szCs w:val="24"/>
        </w:rPr>
        <w:t>ganismen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Gefuge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Getriebe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Normen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erlebende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/ Richard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Woltereck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ed. a 2-a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Stuttgart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Ferdinand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Enke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AB6C23">
        <w:rPr>
          <w:rFonts w:ascii="Times New Roman" w:hAnsi="Times New Roman" w:cs="Times New Roman"/>
          <w:sz w:val="24"/>
          <w:szCs w:val="24"/>
        </w:rPr>
        <w:t>,</w:t>
      </w:r>
      <w:r w:rsidRPr="00F956B9">
        <w:rPr>
          <w:rFonts w:ascii="Times New Roman" w:hAnsi="Times New Roman" w:cs="Times New Roman"/>
          <w:sz w:val="24"/>
          <w:szCs w:val="24"/>
        </w:rPr>
        <w:t xml:space="preserve"> 1940 + 2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suplimente</w:t>
      </w:r>
      <w:proofErr w:type="spellEnd"/>
    </w:p>
    <w:p w:rsidR="00050CDB" w:rsidRDefault="00050CDB" w:rsidP="00202E1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F956B9">
        <w:rPr>
          <w:rFonts w:ascii="Times New Roman" w:hAnsi="Times New Roman" w:cs="Times New Roman"/>
          <w:sz w:val="24"/>
          <w:szCs w:val="24"/>
        </w:rPr>
        <w:lastRenderedPageBreak/>
        <w:t>Zamfirescu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>, Constantin</w:t>
      </w:r>
      <w:r w:rsidR="00AB6C23">
        <w:rPr>
          <w:rFonts w:ascii="Times New Roman" w:hAnsi="Times New Roman" w:cs="Times New Roman"/>
          <w:sz w:val="24"/>
          <w:szCs w:val="24"/>
        </w:rPr>
        <w:t>.</w:t>
      </w:r>
      <w:r w:rsidRPr="00F95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respirator</w:t>
      </w:r>
      <w:r w:rsidR="00AB6C23">
        <w:rPr>
          <w:rFonts w:ascii="Times New Roman" w:hAnsi="Times New Roman" w:cs="Times New Roman"/>
          <w:sz w:val="24"/>
          <w:szCs w:val="24"/>
        </w:rPr>
        <w:t>:</w:t>
      </w:r>
      <w:r w:rsidRPr="00F95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Lecțiuni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56B9">
        <w:rPr>
          <w:rFonts w:ascii="Times New Roman" w:hAnsi="Times New Roman" w:cs="Times New Roman"/>
          <w:sz w:val="24"/>
          <w:szCs w:val="24"/>
        </w:rPr>
        <w:t>semiologie</w:t>
      </w:r>
      <w:proofErr w:type="spellEnd"/>
      <w:r w:rsidRPr="00F956B9">
        <w:rPr>
          <w:rFonts w:ascii="Times New Roman" w:hAnsi="Times New Roman" w:cs="Times New Roman"/>
          <w:sz w:val="24"/>
          <w:szCs w:val="24"/>
        </w:rPr>
        <w:t xml:space="preserve"> clinic</w:t>
      </w:r>
      <w:r w:rsidRPr="00F956B9">
        <w:rPr>
          <w:rFonts w:ascii="Times New Roman" w:hAnsi="Times New Roman" w:cs="Times New Roman"/>
          <w:sz w:val="24"/>
          <w:szCs w:val="24"/>
          <w:lang w:val="ro-RO"/>
        </w:rPr>
        <w:t>ă / Constantin Zamfirescu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F956B9">
        <w:rPr>
          <w:rFonts w:ascii="Times New Roman" w:hAnsi="Times New Roman" w:cs="Times New Roman"/>
          <w:sz w:val="24"/>
          <w:szCs w:val="24"/>
          <w:lang w:val="ro-RO"/>
        </w:rPr>
        <w:t xml:space="preserve"> – Bucuresci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956B9">
        <w:rPr>
          <w:rFonts w:ascii="Times New Roman" w:hAnsi="Times New Roman" w:cs="Times New Roman"/>
          <w:sz w:val="24"/>
          <w:szCs w:val="24"/>
          <w:lang w:val="ro-RO"/>
        </w:rPr>
        <w:t xml:space="preserve"> Imprimeria Statului</w:t>
      </w:r>
      <w:r w:rsidR="00AB6C2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956B9">
        <w:rPr>
          <w:rFonts w:ascii="Times New Roman" w:hAnsi="Times New Roman" w:cs="Times New Roman"/>
          <w:sz w:val="24"/>
          <w:szCs w:val="24"/>
          <w:lang w:val="ro-RO"/>
        </w:rPr>
        <w:t xml:space="preserve"> 1904</w:t>
      </w:r>
    </w:p>
    <w:p w:rsidR="00BD230A" w:rsidRDefault="00BD230A" w:rsidP="00BD230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230A" w:rsidRPr="00FA029A" w:rsidRDefault="00BD230A" w:rsidP="00BD23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Alte obiecte</w:t>
      </w:r>
      <w:r w:rsidRPr="00FA029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care i-au apartinut lui </w:t>
      </w:r>
      <w:r w:rsidRPr="00FA029A">
        <w:rPr>
          <w:rFonts w:ascii="Times New Roman" w:hAnsi="Times New Roman" w:cs="Times New Roman"/>
          <w:b/>
          <w:sz w:val="24"/>
          <w:szCs w:val="24"/>
          <w:lang w:val="ro-RO"/>
        </w:rPr>
        <w:t>George Emil Palade</w:t>
      </w:r>
    </w:p>
    <w:p w:rsidR="00050CDB" w:rsidRDefault="00050CDB" w:rsidP="00050CD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230A" w:rsidRDefault="00BD230A" w:rsidP="00BD230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050CDB" w:rsidRPr="00BD230A">
        <w:rPr>
          <w:rFonts w:ascii="Times New Roman" w:hAnsi="Times New Roman" w:cs="Times New Roman"/>
          <w:sz w:val="24"/>
          <w:szCs w:val="24"/>
          <w:lang w:val="ro-RO"/>
        </w:rPr>
        <w:t>Microscop</w:t>
      </w:r>
      <w:r w:rsidR="00B21BCE" w:rsidRPr="00BD230A">
        <w:rPr>
          <w:rFonts w:ascii="Times New Roman" w:hAnsi="Times New Roman" w:cs="Times New Roman"/>
          <w:sz w:val="24"/>
          <w:szCs w:val="24"/>
          <w:lang w:val="ro-RO"/>
        </w:rPr>
        <w:t xml:space="preserve"> optic</w:t>
      </w:r>
      <w:r w:rsidR="00050CDB" w:rsidRPr="00BD230A">
        <w:rPr>
          <w:rFonts w:ascii="Times New Roman" w:hAnsi="Times New Roman" w:cs="Times New Roman"/>
          <w:sz w:val="24"/>
          <w:szCs w:val="24"/>
          <w:lang w:val="ro-RO"/>
        </w:rPr>
        <w:t xml:space="preserve"> M-9</w:t>
      </w:r>
      <w:r w:rsidR="009C12E1" w:rsidRPr="00BD230A">
        <w:rPr>
          <w:rFonts w:ascii="Times New Roman" w:hAnsi="Times New Roman" w:cs="Times New Roman"/>
          <w:sz w:val="24"/>
          <w:szCs w:val="24"/>
          <w:lang w:val="ro-RO"/>
        </w:rPr>
        <w:t>, Seria</w:t>
      </w:r>
      <w:r w:rsidR="00050CDB" w:rsidRPr="00BD230A">
        <w:rPr>
          <w:rFonts w:ascii="Times New Roman" w:hAnsi="Times New Roman" w:cs="Times New Roman"/>
          <w:sz w:val="24"/>
          <w:szCs w:val="24"/>
          <w:lang w:val="ro-RO"/>
        </w:rPr>
        <w:t xml:space="preserve"> N011932, anul 1938</w:t>
      </w:r>
      <w:r w:rsidR="00B21BCE" w:rsidRPr="00BD230A">
        <w:rPr>
          <w:rFonts w:ascii="Times New Roman" w:hAnsi="Times New Roman" w:cs="Times New Roman"/>
          <w:sz w:val="24"/>
          <w:szCs w:val="24"/>
          <w:lang w:val="ro-RO"/>
        </w:rPr>
        <w:t>, care i-a apartinut lui George Emil Palade si a fost folosit de acesta pentru realizarea tezei de doctorat cu titulul „Tubul urinifer al delfinului”.</w:t>
      </w:r>
    </w:p>
    <w:p w:rsidR="00532D8E" w:rsidRDefault="00532D8E" w:rsidP="00BD230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2D8E" w:rsidRDefault="00532D8E" w:rsidP="00BD230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32D8E" w:rsidRPr="00532D8E" w:rsidRDefault="00532D8E" w:rsidP="00532D8E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</w:pP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>Donatorul,</w:t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  <w:t>Donatarul,</w:t>
      </w:r>
    </w:p>
    <w:p w:rsidR="00532D8E" w:rsidRPr="00532D8E" w:rsidRDefault="00532D8E" w:rsidP="00532D8E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 xml:space="preserve">PALADE </w:t>
      </w:r>
      <w:r w:rsidR="0070053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>RADU</w:t>
      </w:r>
      <w:r w:rsidR="0072575A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 xml:space="preserve"> - Ș</w:t>
      </w:r>
      <w:r w:rsidR="0070053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>ERBAN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 xml:space="preserve">U.M.F. </w:t>
      </w:r>
      <w:r w:rsidRPr="00532D8E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>CAROL DAVILA”</w:t>
      </w:r>
    </w:p>
    <w:p w:rsidR="00532D8E" w:rsidRPr="00532D8E" w:rsidRDefault="00532D8E" w:rsidP="00532D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532D8E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  <w:t>Prin Rector, JINGA VIOREL</w:t>
      </w:r>
    </w:p>
    <w:sectPr w:rsidR="00532D8E" w:rsidRPr="00532D8E" w:rsidSect="00050CDB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645"/>
    <w:multiLevelType w:val="hybridMultilevel"/>
    <w:tmpl w:val="F330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D8F"/>
    <w:multiLevelType w:val="hybridMultilevel"/>
    <w:tmpl w:val="265C1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2588E"/>
    <w:multiLevelType w:val="hybridMultilevel"/>
    <w:tmpl w:val="35EE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76090"/>
    <w:multiLevelType w:val="hybridMultilevel"/>
    <w:tmpl w:val="89CA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61601"/>
    <w:multiLevelType w:val="hybridMultilevel"/>
    <w:tmpl w:val="C56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06AB4"/>
    <w:multiLevelType w:val="hybridMultilevel"/>
    <w:tmpl w:val="C6346D3E"/>
    <w:lvl w:ilvl="0" w:tplc="98E65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F4F7F"/>
    <w:multiLevelType w:val="hybridMultilevel"/>
    <w:tmpl w:val="54EE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B3E86"/>
    <w:rsid w:val="00004742"/>
    <w:rsid w:val="00006BF8"/>
    <w:rsid w:val="00023FC5"/>
    <w:rsid w:val="00050CDB"/>
    <w:rsid w:val="00167745"/>
    <w:rsid w:val="00202E16"/>
    <w:rsid w:val="0024213C"/>
    <w:rsid w:val="002B3E86"/>
    <w:rsid w:val="003343F8"/>
    <w:rsid w:val="00375220"/>
    <w:rsid w:val="00395D86"/>
    <w:rsid w:val="003D54C2"/>
    <w:rsid w:val="003E5FFD"/>
    <w:rsid w:val="00453E4A"/>
    <w:rsid w:val="00532D8E"/>
    <w:rsid w:val="00584637"/>
    <w:rsid w:val="005B5A6B"/>
    <w:rsid w:val="00625C83"/>
    <w:rsid w:val="00675E01"/>
    <w:rsid w:val="006C26D9"/>
    <w:rsid w:val="006D4102"/>
    <w:rsid w:val="006F5804"/>
    <w:rsid w:val="0070053B"/>
    <w:rsid w:val="00714277"/>
    <w:rsid w:val="0072575A"/>
    <w:rsid w:val="007C0BDA"/>
    <w:rsid w:val="007E2860"/>
    <w:rsid w:val="008A6203"/>
    <w:rsid w:val="008B6A91"/>
    <w:rsid w:val="008C273A"/>
    <w:rsid w:val="008C7FBD"/>
    <w:rsid w:val="008D0729"/>
    <w:rsid w:val="009046BD"/>
    <w:rsid w:val="0091617A"/>
    <w:rsid w:val="00960155"/>
    <w:rsid w:val="00997A07"/>
    <w:rsid w:val="009C12E1"/>
    <w:rsid w:val="00A1719D"/>
    <w:rsid w:val="00A62C53"/>
    <w:rsid w:val="00A939DA"/>
    <w:rsid w:val="00A9636C"/>
    <w:rsid w:val="00AB6C23"/>
    <w:rsid w:val="00AF2068"/>
    <w:rsid w:val="00B21BCE"/>
    <w:rsid w:val="00B37267"/>
    <w:rsid w:val="00B63EBD"/>
    <w:rsid w:val="00B64740"/>
    <w:rsid w:val="00B8423A"/>
    <w:rsid w:val="00BD230A"/>
    <w:rsid w:val="00C05370"/>
    <w:rsid w:val="00D11596"/>
    <w:rsid w:val="00D61F76"/>
    <w:rsid w:val="00D76198"/>
    <w:rsid w:val="00F07628"/>
    <w:rsid w:val="00F87B84"/>
    <w:rsid w:val="00F956B9"/>
    <w:rsid w:val="00FA029A"/>
    <w:rsid w:val="00FC5351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04EB"/>
  <w15:docId w15:val="{C23474DA-6AD2-4685-B034-B7BFE925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7A"/>
    <w:pPr>
      <w:ind w:left="720"/>
      <w:contextualSpacing/>
    </w:pPr>
  </w:style>
  <w:style w:type="paragraph" w:styleId="NoSpacing">
    <w:name w:val="No Spacing"/>
    <w:uiPriority w:val="1"/>
    <w:qFormat/>
    <w:rsid w:val="00F956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14</cp:revision>
  <cp:lastPrinted>2022-02-03T07:50:00Z</cp:lastPrinted>
  <dcterms:created xsi:type="dcterms:W3CDTF">2022-07-27T05:55:00Z</dcterms:created>
  <dcterms:modified xsi:type="dcterms:W3CDTF">2022-08-31T15:40:00Z</dcterms:modified>
</cp:coreProperties>
</file>