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DF" w:rsidRDefault="004B14DF" w:rsidP="004B14DF">
      <w:pPr>
        <w:pStyle w:val="BodyTextIndent"/>
        <w:tabs>
          <w:tab w:val="left" w:pos="567"/>
          <w:tab w:val="left" w:pos="2700"/>
        </w:tabs>
        <w:spacing w:line="240" w:lineRule="auto"/>
        <w:ind w:left="0" w:firstLine="0"/>
        <w:contextualSpacing/>
        <w:rPr>
          <w:sz w:val="24"/>
        </w:rPr>
      </w:pPr>
      <w:r>
        <w:rPr>
          <w:sz w:val="24"/>
        </w:rPr>
        <w:t>Utilizarea bazelor de date abonate prin consorțiul Anelis Plus 2020, disponibile utilizatorilor prin Biblioteca virtuală, demonstrează faptul că utilizatorii apreciază modalitatea de acces off-campus:</w:t>
      </w:r>
    </w:p>
    <w:p w:rsidR="004B14DF" w:rsidRDefault="004B14DF" w:rsidP="004B14DF">
      <w:pPr>
        <w:pStyle w:val="BodyTextIndent"/>
        <w:tabs>
          <w:tab w:val="left" w:pos="567"/>
          <w:tab w:val="left" w:pos="2700"/>
        </w:tabs>
        <w:spacing w:line="240" w:lineRule="auto"/>
        <w:ind w:left="0" w:firstLine="0"/>
        <w:contextualSpacing/>
        <w:rPr>
          <w:sz w:val="24"/>
        </w:rPr>
      </w:pPr>
    </w:p>
    <w:p w:rsidR="004B14DF" w:rsidRDefault="004B14DF" w:rsidP="004B14DF">
      <w:pPr>
        <w:pStyle w:val="BodyTextIndent"/>
        <w:tabs>
          <w:tab w:val="left" w:pos="567"/>
          <w:tab w:val="left" w:pos="2700"/>
        </w:tabs>
        <w:spacing w:line="240" w:lineRule="auto"/>
        <w:ind w:left="0" w:firstLine="0"/>
        <w:contextualSpacing/>
        <w:rPr>
          <w:sz w:val="24"/>
        </w:rPr>
      </w:pPr>
    </w:p>
    <w:p w:rsidR="004B14DF" w:rsidRPr="007B502F" w:rsidRDefault="004B14DF" w:rsidP="004B14DF">
      <w:pPr>
        <w:pStyle w:val="BodyTextIndent"/>
        <w:tabs>
          <w:tab w:val="left" w:pos="567"/>
          <w:tab w:val="left" w:pos="2700"/>
        </w:tabs>
        <w:spacing w:line="240" w:lineRule="auto"/>
        <w:ind w:left="0" w:firstLine="0"/>
        <w:contextualSpacing/>
        <w:rPr>
          <w:sz w:val="24"/>
        </w:rPr>
      </w:pPr>
      <w:r w:rsidRPr="00504341">
        <w:rPr>
          <w:noProof/>
          <w:lang w:val="en-US" w:eastAsia="en-US"/>
        </w:rPr>
        <w:drawing>
          <wp:inline distT="0" distB="0" distL="0" distR="0">
            <wp:extent cx="4574540" cy="2745740"/>
            <wp:effectExtent l="0" t="0" r="16510" b="16510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14DF" w:rsidRDefault="004B14DF" w:rsidP="004B14D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  <w:r w:rsidRPr="00D92D7E">
        <w:rPr>
          <w:b/>
          <w:bCs/>
          <w:sz w:val="24"/>
        </w:rPr>
        <w:t xml:space="preserve">          </w:t>
      </w:r>
    </w:p>
    <w:p w:rsidR="004B14DF" w:rsidRDefault="004B14DF" w:rsidP="004B14D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4B14DF" w:rsidRDefault="004B14DF" w:rsidP="004B14D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4B14DF" w:rsidRDefault="004B14DF" w:rsidP="004B14DF">
      <w:pPr>
        <w:pStyle w:val="BodyTextIndent"/>
        <w:tabs>
          <w:tab w:val="left" w:pos="567"/>
        </w:tabs>
        <w:spacing w:line="240" w:lineRule="auto"/>
        <w:ind w:left="0" w:firstLine="0"/>
        <w:contextualSpacing/>
        <w:rPr>
          <w:bCs/>
          <w:sz w:val="24"/>
        </w:rPr>
      </w:pPr>
      <w:r>
        <w:rPr>
          <w:bCs/>
          <w:sz w:val="24"/>
        </w:rPr>
        <w:tab/>
      </w:r>
      <w:r w:rsidRPr="007B502F">
        <w:rPr>
          <w:bCs/>
          <w:sz w:val="24"/>
        </w:rPr>
        <w:t>UpToDate</w:t>
      </w:r>
      <w:r>
        <w:rPr>
          <w:bCs/>
          <w:sz w:val="24"/>
        </w:rPr>
        <w:t xml:space="preserve"> rămâne și</w:t>
      </w:r>
      <w:bookmarkStart w:id="0" w:name="_GoBack"/>
      <w:bookmarkEnd w:id="0"/>
      <w:r>
        <w:rPr>
          <w:bCs/>
          <w:sz w:val="24"/>
        </w:rPr>
        <w:t xml:space="preserve"> în anul 2020 cea mai apreciată și accesată platformă:</w:t>
      </w:r>
    </w:p>
    <w:p w:rsidR="004B14DF" w:rsidRDefault="004B14DF" w:rsidP="004B14DF">
      <w:pPr>
        <w:pStyle w:val="BodyTextIndent"/>
        <w:tabs>
          <w:tab w:val="left" w:pos="567"/>
        </w:tabs>
        <w:spacing w:line="240" w:lineRule="auto"/>
        <w:ind w:left="0" w:firstLine="0"/>
        <w:contextualSpacing/>
        <w:rPr>
          <w:noProof/>
          <w:lang w:val="en-US" w:eastAsia="en-US"/>
        </w:rPr>
      </w:pPr>
      <w:r w:rsidRPr="007B502F">
        <w:rPr>
          <w:noProof/>
          <w:lang w:val="en-US" w:eastAsia="en-US"/>
        </w:rPr>
        <w:drawing>
          <wp:inline distT="0" distB="0" distL="0" distR="0">
            <wp:extent cx="4574540" cy="2745740"/>
            <wp:effectExtent l="0" t="0" r="16510" b="1651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14DF" w:rsidRPr="007B502F" w:rsidRDefault="004B14DF" w:rsidP="004B14DF">
      <w:pPr>
        <w:pStyle w:val="BodyTextIndent"/>
        <w:tabs>
          <w:tab w:val="left" w:pos="567"/>
        </w:tabs>
        <w:spacing w:line="240" w:lineRule="auto"/>
        <w:ind w:left="0" w:firstLine="0"/>
        <w:contextualSpacing/>
        <w:rPr>
          <w:bCs/>
          <w:sz w:val="24"/>
        </w:rPr>
      </w:pPr>
    </w:p>
    <w:p w:rsidR="004B14DF" w:rsidRDefault="004B14DF" w:rsidP="004B14D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4B14DF" w:rsidRDefault="004B14DF" w:rsidP="004B14D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4B14DF" w:rsidRDefault="004B14DF" w:rsidP="004B14D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4B14DF" w:rsidRDefault="004B14DF" w:rsidP="004B14D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4B14DF" w:rsidRDefault="004B14DF" w:rsidP="004B14D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4B14DF" w:rsidRDefault="004B14DF" w:rsidP="004B14D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4B14DF" w:rsidRDefault="004B14DF" w:rsidP="004B14D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4B14DF" w:rsidRDefault="004B14DF" w:rsidP="004B14D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4B14DF" w:rsidRDefault="004B14DF" w:rsidP="004B14D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4B14DF" w:rsidRDefault="004B14DF" w:rsidP="004B14D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4B14DF" w:rsidRDefault="004B14DF" w:rsidP="004B14D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4B14DF" w:rsidRDefault="004B14DF" w:rsidP="004B14DF">
      <w:pPr>
        <w:pStyle w:val="BodyTextIndent"/>
        <w:tabs>
          <w:tab w:val="left" w:pos="567"/>
          <w:tab w:val="left" w:pos="2340"/>
        </w:tabs>
        <w:spacing w:line="240" w:lineRule="auto"/>
        <w:ind w:left="0" w:firstLine="0"/>
        <w:contextualSpacing/>
        <w:rPr>
          <w:bCs/>
          <w:sz w:val="24"/>
        </w:rPr>
      </w:pPr>
      <w:r>
        <w:rPr>
          <w:b/>
          <w:bCs/>
          <w:sz w:val="24"/>
        </w:rPr>
        <w:tab/>
      </w:r>
      <w:r w:rsidRPr="007B502F">
        <w:rPr>
          <w:bCs/>
          <w:sz w:val="24"/>
        </w:rPr>
        <w:t>În anul 2020</w:t>
      </w:r>
      <w:r>
        <w:rPr>
          <w:bCs/>
          <w:sz w:val="24"/>
        </w:rPr>
        <w:t xml:space="preserve"> a crescut nevoia utilizatorilor de îndrumare în regăsirea informațiilor și de furnizare a documentelor în format electronic:</w:t>
      </w:r>
    </w:p>
    <w:p w:rsidR="004B14DF" w:rsidRPr="007B502F" w:rsidRDefault="004B14DF" w:rsidP="004B14DF">
      <w:pPr>
        <w:pStyle w:val="BodyTextIndent"/>
        <w:tabs>
          <w:tab w:val="left" w:pos="567"/>
          <w:tab w:val="left" w:pos="2340"/>
        </w:tabs>
        <w:spacing w:line="240" w:lineRule="auto"/>
        <w:ind w:left="0" w:firstLine="0"/>
        <w:contextualSpacing/>
        <w:rPr>
          <w:bCs/>
          <w:sz w:val="24"/>
        </w:rPr>
      </w:pPr>
      <w:r w:rsidRPr="007B502F">
        <w:rPr>
          <w:noProof/>
          <w:lang w:val="en-US" w:eastAsia="en-US"/>
        </w:rPr>
        <w:drawing>
          <wp:inline distT="0" distB="0" distL="0" distR="0">
            <wp:extent cx="4574540" cy="2745740"/>
            <wp:effectExtent l="0" t="0" r="16510" b="1651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14DF" w:rsidRDefault="004B14DF" w:rsidP="004B14D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4B14DF" w:rsidRDefault="004B14DF" w:rsidP="004B14D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4B14DF" w:rsidRPr="00B6660F" w:rsidRDefault="004B14DF" w:rsidP="004B14DF">
      <w:pPr>
        <w:pStyle w:val="BodyTextIndent"/>
        <w:tabs>
          <w:tab w:val="left" w:pos="2340"/>
          <w:tab w:val="left" w:pos="2700"/>
        </w:tabs>
        <w:spacing w:line="240" w:lineRule="auto"/>
        <w:ind w:left="567" w:hanging="567"/>
        <w:contextualSpacing/>
        <w:rPr>
          <w:bCs/>
          <w:sz w:val="24"/>
        </w:rPr>
      </w:pPr>
      <w:r>
        <w:rPr>
          <w:bCs/>
          <w:sz w:val="24"/>
        </w:rPr>
        <w:tab/>
      </w:r>
      <w:r w:rsidRPr="00B6660F">
        <w:rPr>
          <w:bCs/>
          <w:sz w:val="24"/>
        </w:rPr>
        <w:t>Platforma Scopus</w:t>
      </w:r>
      <w:r>
        <w:rPr>
          <w:bCs/>
          <w:sz w:val="24"/>
        </w:rPr>
        <w:t xml:space="preserve"> a fost mai accesată decât Clarivate Analytics:</w:t>
      </w:r>
    </w:p>
    <w:p w:rsidR="004B14DF" w:rsidRDefault="004B14DF" w:rsidP="004B14D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  <w:r w:rsidRPr="00D50F71">
        <w:rPr>
          <w:noProof/>
          <w:lang w:val="en-US" w:eastAsia="en-US"/>
        </w:rPr>
        <w:drawing>
          <wp:inline distT="0" distB="0" distL="0" distR="0">
            <wp:extent cx="4574540" cy="2745740"/>
            <wp:effectExtent l="0" t="0" r="16510" b="1651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14DF" w:rsidRDefault="004B14DF" w:rsidP="004B14D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B07083" w:rsidRPr="004B14DF" w:rsidRDefault="00B07083" w:rsidP="004B14DF"/>
    <w:sectPr w:rsidR="00B07083" w:rsidRPr="004B14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5BCC"/>
    <w:multiLevelType w:val="multilevel"/>
    <w:tmpl w:val="E2489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97"/>
    <w:rsid w:val="004B14DF"/>
    <w:rsid w:val="0087797B"/>
    <w:rsid w:val="00B07083"/>
    <w:rsid w:val="00E7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AEA54-E3BF-418D-B988-7E6B0436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7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B14DF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ro-RO" w:eastAsia="x-none"/>
    </w:rPr>
  </w:style>
  <w:style w:type="character" w:customStyle="1" w:styleId="BodyTextIndentChar">
    <w:name w:val="Body Text Indent Char"/>
    <w:basedOn w:val="DefaultParagraphFont"/>
    <w:link w:val="BodyTextIndent"/>
    <w:rsid w:val="004B14DF"/>
    <w:rPr>
      <w:rFonts w:ascii="Times New Roman" w:eastAsia="Times New Roman" w:hAnsi="Times New Roman" w:cs="Times New Roman"/>
      <w:sz w:val="28"/>
      <w:szCs w:val="24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User\Desktop\munti%20raport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User\Desktop\New%20Microsoft%20Excel%20Worksheet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User\Desktop\New%20Microsoft%20Excel%20Worksheet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User\Desktop\munti%20rapo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/>
              <a:t>Accesări</a:t>
            </a:r>
            <a:r>
              <a:rPr lang="ro-RO" baseline="0"/>
              <a:t> Anelis Plus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Sheet5!$A$1:$A$3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Sheet5!$B$1:$B$3</c:f>
              <c:numCache>
                <c:formatCode>General</c:formatCode>
                <c:ptCount val="3"/>
                <c:pt idx="0">
                  <c:v>345517</c:v>
                </c:pt>
                <c:pt idx="1">
                  <c:v>385887</c:v>
                </c:pt>
                <c:pt idx="2">
                  <c:v>518387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10-4F65-BFF5-018E8652E22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03915264"/>
        <c:axId val="1834439680"/>
      </c:barChart>
      <c:catAx>
        <c:axId val="170391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4439680"/>
        <c:crosses val="autoZero"/>
        <c:auto val="1"/>
        <c:lblAlgn val="ctr"/>
        <c:lblOffset val="100"/>
        <c:noMultiLvlLbl val="0"/>
      </c:catAx>
      <c:valAx>
        <c:axId val="183443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3915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/>
              <a:t>Accesări </a:t>
            </a:r>
            <a:r>
              <a:rPr lang="en-US"/>
              <a:t>Up</a:t>
            </a:r>
            <a:r>
              <a:rPr lang="ro-RO"/>
              <a:t>ToDate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UTD!$A$1:$A$3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UTD!$B$1:$B$3</c:f>
              <c:numCache>
                <c:formatCode>General</c:formatCode>
                <c:ptCount val="3"/>
                <c:pt idx="0">
                  <c:v>52307</c:v>
                </c:pt>
                <c:pt idx="1">
                  <c:v>203675</c:v>
                </c:pt>
                <c:pt idx="2">
                  <c:v>297562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61-4812-A913-7A026A7CB3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99941440"/>
        <c:axId val="1699941856"/>
      </c:barChart>
      <c:catAx>
        <c:axId val="169994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9941856"/>
        <c:crosses val="autoZero"/>
        <c:auto val="1"/>
        <c:lblAlgn val="ctr"/>
        <c:lblOffset val="100"/>
        <c:noMultiLvlLbl val="0"/>
      </c:catAx>
      <c:valAx>
        <c:axId val="1699941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9941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Intreaba</a:t>
            </a:r>
            <a:r>
              <a:rPr lang="ro-RO"/>
              <a:t> biblioteca!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Intreaba!$A$1:$A$3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Intreaba!$B$1:$B$3</c:f>
              <c:numCache>
                <c:formatCode>General</c:formatCode>
                <c:ptCount val="3"/>
                <c:pt idx="0">
                  <c:v>1781</c:v>
                </c:pt>
                <c:pt idx="1">
                  <c:v>3079</c:v>
                </c:pt>
                <c:pt idx="2">
                  <c:v>6468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A6-4E41-965C-28E3C6C89C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99376496"/>
        <c:axId val="1699378160"/>
      </c:barChart>
      <c:catAx>
        <c:axId val="1699376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9378160"/>
        <c:crosses val="autoZero"/>
        <c:auto val="1"/>
        <c:lblAlgn val="ctr"/>
        <c:lblOffset val="100"/>
        <c:noMultiLvlLbl val="0"/>
      </c:catAx>
      <c:valAx>
        <c:axId val="169937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9376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/>
              <a:t>Scientometrie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Sheet6!$A$2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Sheet6!$B$1:$C$1</c:f>
              <c:strCache>
                <c:ptCount val="2"/>
                <c:pt idx="0">
                  <c:v>Clarivate Anlytics</c:v>
                </c:pt>
                <c:pt idx="1">
                  <c:v>Scopus</c:v>
                </c:pt>
              </c:strCache>
            </c:strRef>
          </c:cat>
          <c:val>
            <c:numRef>
              <c:f>Sheet6!$B$2:$C$2</c:f>
              <c:numCache>
                <c:formatCode>#,##0</c:formatCode>
                <c:ptCount val="2"/>
                <c:pt idx="0">
                  <c:v>165269</c:v>
                </c:pt>
                <c:pt idx="1">
                  <c:v>146322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88-40C3-A681-CC3380C181A7}"/>
            </c:ext>
          </c:extLst>
        </c:ser>
        <c:ser>
          <c:idx val="1"/>
          <c:order val="1"/>
          <c:tx>
            <c:strRef>
              <c:f>Sheet6!$A$3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Sheet6!$B$1:$C$1</c:f>
              <c:strCache>
                <c:ptCount val="2"/>
                <c:pt idx="0">
                  <c:v>Clarivate Anlytics</c:v>
                </c:pt>
                <c:pt idx="1">
                  <c:v>Scopus</c:v>
                </c:pt>
              </c:strCache>
            </c:strRef>
          </c:cat>
          <c:val>
            <c:numRef>
              <c:f>Sheet6!$B$3:$C$3</c:f>
              <c:numCache>
                <c:formatCode>#,##0</c:formatCode>
                <c:ptCount val="2"/>
                <c:pt idx="0">
                  <c:v>186704</c:v>
                </c:pt>
                <c:pt idx="1">
                  <c:v>227726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88-40C3-A681-CC3380C181A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34435104"/>
        <c:axId val="1834436768"/>
      </c:barChart>
      <c:catAx>
        <c:axId val="18344351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834436768"/>
        <c:crosses val="autoZero"/>
        <c:auto val="1"/>
        <c:lblAlgn val="ctr"/>
        <c:lblOffset val="100"/>
        <c:noMultiLvlLbl val="0"/>
      </c:catAx>
      <c:valAx>
        <c:axId val="1834436768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8344351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2021-10-10T09:08:00Z</dcterms:created>
  <dcterms:modified xsi:type="dcterms:W3CDTF">2021-10-10T09:08:00Z</dcterms:modified>
</cp:coreProperties>
</file>